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73B8" w14:textId="074263B1" w:rsidR="00534B97" w:rsidRPr="007B2B93" w:rsidRDefault="00534B97" w:rsidP="00534B97">
      <w:pPr>
        <w:pStyle w:val="Textbody"/>
        <w:jc w:val="center"/>
        <w:rPr>
          <w:b/>
          <w:bCs/>
          <w:sz w:val="32"/>
          <w:szCs w:val="28"/>
        </w:rPr>
      </w:pPr>
      <w:r w:rsidRPr="007B2B93">
        <w:rPr>
          <w:b/>
          <w:bCs/>
          <w:sz w:val="32"/>
          <w:szCs w:val="28"/>
        </w:rPr>
        <w:t>Postup pri výkone práv dotknutej osoby</w:t>
      </w:r>
    </w:p>
    <w:p w14:paraId="213344B2" w14:textId="77777777" w:rsidR="00534B97" w:rsidRPr="007B2B93" w:rsidRDefault="00534B97" w:rsidP="00534B97">
      <w:pPr>
        <w:pStyle w:val="Standard"/>
        <w:jc w:val="both"/>
      </w:pPr>
    </w:p>
    <w:p w14:paraId="7DD529E8" w14:textId="79397255" w:rsidR="001A7F22" w:rsidRPr="007B2B93" w:rsidRDefault="00534B97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>Dotknutá osoba je oprávnená na výkon svojich práv vyplývajúcich z Nariadenia Európskeho parlamentu a Rady (EÚ) 2016/679 z 27. apríla 2016 o ochrane fyzických osôb pri spracúvaní osobných údajov a o voľnom pohybe takýchto údajov, ktorým sa zrušuje smernica 95/46/ES (všeobecné nariadenie o ochrane údajov, ďalej len „Nariadenie“) a zákona č. 18/2018 Z. z. o ochrane osobných údajov a o zmene a doplnení niektorých zákonov (ďalej len „Zákon o ochrane osobných údajov“).</w:t>
      </w:r>
    </w:p>
    <w:p w14:paraId="5422B801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7B9EDE0C" w14:textId="539D25A6" w:rsidR="001A7F22" w:rsidRPr="007B2B93" w:rsidRDefault="00534B97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 xml:space="preserve">Bližšie sú jednotlivé práva dotknutej osoby uvedené na webovom sídle </w:t>
      </w:r>
      <w:r w:rsidR="003D7A04" w:rsidRPr="007B2B93">
        <w:rPr>
          <w:rFonts w:cs="Calibri"/>
          <w:sz w:val="24"/>
          <w:szCs w:val="24"/>
          <w:shd w:val="clear" w:color="auto" w:fill="FFFFFF"/>
        </w:rPr>
        <w:t xml:space="preserve">právnickej osoby </w:t>
      </w:r>
      <w:proofErr w:type="spellStart"/>
      <w:r w:rsidR="009B0DA4">
        <w:rPr>
          <w:rFonts w:cstheme="minorHAnsi"/>
          <w:b/>
          <w:bCs/>
          <w:sz w:val="24"/>
          <w:szCs w:val="24"/>
          <w:shd w:val="clear" w:color="auto" w:fill="FFFFFF"/>
        </w:rPr>
        <w:t>Wine</w:t>
      </w:r>
      <w:proofErr w:type="spellEnd"/>
      <w:r w:rsidR="009B0DA4">
        <w:rPr>
          <w:rFonts w:cstheme="minorHAnsi"/>
          <w:b/>
          <w:bCs/>
          <w:sz w:val="24"/>
          <w:szCs w:val="24"/>
          <w:shd w:val="clear" w:color="auto" w:fill="FFFFFF"/>
        </w:rPr>
        <w:t xml:space="preserve"> Group </w:t>
      </w:r>
      <w:proofErr w:type="spellStart"/>
      <w:r w:rsidR="009B0DA4">
        <w:rPr>
          <w:rFonts w:cstheme="minorHAnsi"/>
          <w:b/>
          <w:bCs/>
          <w:sz w:val="24"/>
          <w:szCs w:val="24"/>
          <w:shd w:val="clear" w:color="auto" w:fill="FFFFFF"/>
        </w:rPr>
        <w:t>s.r.o</w:t>
      </w:r>
      <w:proofErr w:type="spellEnd"/>
      <w:r w:rsidR="009B0DA4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B0DA4" w:rsidRPr="00C5162D">
        <w:rPr>
          <w:rFonts w:cstheme="minorHAnsi"/>
          <w:sz w:val="24"/>
          <w:szCs w:val="24"/>
          <w:shd w:val="clear" w:color="auto" w:fill="FFFFFF"/>
        </w:rPr>
        <w:t>,</w:t>
      </w:r>
      <w:r w:rsidR="009B0DA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B0DA4" w:rsidRPr="00C5162D">
        <w:rPr>
          <w:rFonts w:cstheme="minorHAnsi"/>
          <w:sz w:val="24"/>
          <w:szCs w:val="24"/>
          <w:shd w:val="clear" w:color="auto" w:fill="FFFFFF"/>
        </w:rPr>
        <w:t xml:space="preserve">IČO: </w:t>
      </w:r>
      <w:r w:rsidR="009B0DA4">
        <w:rPr>
          <w:rFonts w:cstheme="minorHAnsi"/>
          <w:sz w:val="24"/>
          <w:szCs w:val="24"/>
          <w:shd w:val="clear" w:color="auto" w:fill="FFFFFF"/>
        </w:rPr>
        <w:t>50 124 382</w:t>
      </w:r>
      <w:r w:rsidR="009B0DA4" w:rsidRPr="00C5162D">
        <w:rPr>
          <w:rFonts w:cstheme="minorHAnsi"/>
          <w:sz w:val="24"/>
          <w:szCs w:val="24"/>
          <w:shd w:val="clear" w:color="auto" w:fill="FFFFFF"/>
        </w:rPr>
        <w:t>,</w:t>
      </w:r>
      <w:r w:rsidR="009B0DA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9B0DA4">
        <w:rPr>
          <w:rFonts w:cstheme="minorHAnsi"/>
          <w:sz w:val="24"/>
          <w:szCs w:val="24"/>
          <w:shd w:val="clear" w:color="auto" w:fill="FFFFFF"/>
        </w:rPr>
        <w:t>H</w:t>
      </w:r>
      <w:r w:rsidR="004C6CE9">
        <w:rPr>
          <w:rFonts w:cstheme="minorHAnsi"/>
          <w:sz w:val="24"/>
          <w:szCs w:val="24"/>
          <w:shd w:val="clear" w:color="auto" w:fill="FFFFFF"/>
        </w:rPr>
        <w:t>viezdoslavoá</w:t>
      </w:r>
      <w:proofErr w:type="spellEnd"/>
      <w:r w:rsidR="004C6CE9">
        <w:rPr>
          <w:rFonts w:cstheme="minorHAnsi"/>
          <w:sz w:val="24"/>
          <w:szCs w:val="24"/>
          <w:shd w:val="clear" w:color="auto" w:fill="FFFFFF"/>
        </w:rPr>
        <w:t xml:space="preserve"> 1, Bernolákovo, 90027</w:t>
      </w:r>
      <w:r w:rsidR="009B0DA4" w:rsidRPr="00C5162D">
        <w:rPr>
          <w:rFonts w:cstheme="minorHAnsi"/>
          <w:sz w:val="24"/>
          <w:szCs w:val="24"/>
          <w:shd w:val="clear" w:color="auto" w:fill="FFFFFF"/>
        </w:rPr>
        <w:t>,  zapísaná v Obchodnom registri Okresného súdu</w:t>
      </w:r>
      <w:r w:rsidR="009B0DA4">
        <w:rPr>
          <w:rFonts w:cstheme="minorHAnsi"/>
          <w:sz w:val="24"/>
          <w:szCs w:val="24"/>
          <w:shd w:val="clear" w:color="auto" w:fill="FFFFFF"/>
        </w:rPr>
        <w:t xml:space="preserve"> Bratislava I.</w:t>
      </w:r>
      <w:r w:rsidR="009B0DA4" w:rsidRPr="00C5162D">
        <w:rPr>
          <w:rFonts w:cstheme="minorHAnsi"/>
          <w:sz w:val="24"/>
          <w:szCs w:val="24"/>
          <w:shd w:val="clear" w:color="auto" w:fill="FFFFFF"/>
        </w:rPr>
        <w:t xml:space="preserve">, oddiel: </w:t>
      </w:r>
      <w:proofErr w:type="spellStart"/>
      <w:r w:rsidR="009B0DA4" w:rsidRPr="00C5162D">
        <w:rPr>
          <w:rFonts w:cstheme="minorHAnsi"/>
          <w:sz w:val="24"/>
          <w:szCs w:val="24"/>
          <w:shd w:val="clear" w:color="auto" w:fill="FFFFFF"/>
        </w:rPr>
        <w:t>Sro</w:t>
      </w:r>
      <w:proofErr w:type="spellEnd"/>
      <w:r w:rsidR="009B0DA4" w:rsidRPr="00C5162D">
        <w:rPr>
          <w:rFonts w:cstheme="minorHAnsi"/>
          <w:sz w:val="24"/>
          <w:szCs w:val="24"/>
          <w:shd w:val="clear" w:color="auto" w:fill="FFFFFF"/>
        </w:rPr>
        <w:t>, vložka č.</w:t>
      </w:r>
      <w:r w:rsidR="009B0DA4">
        <w:rPr>
          <w:rFonts w:cstheme="minorHAnsi"/>
          <w:sz w:val="24"/>
          <w:szCs w:val="24"/>
          <w:shd w:val="clear" w:color="auto" w:fill="FFFFFF"/>
        </w:rPr>
        <w:t xml:space="preserve"> 108654/B</w:t>
      </w:r>
      <w:r w:rsidR="009B0DA4" w:rsidRPr="00C5162D">
        <w:rPr>
          <w:rFonts w:cstheme="minorHAnsi"/>
          <w:shd w:val="clear" w:color="auto" w:fill="FFFFFF"/>
        </w:rPr>
        <w:t xml:space="preserve"> </w:t>
      </w:r>
      <w:r w:rsidRPr="007B2B93">
        <w:rPr>
          <w:sz w:val="24"/>
          <w:szCs w:val="24"/>
        </w:rPr>
        <w:t>(ďalej len „</w:t>
      </w:r>
      <w:r w:rsidR="00486F35" w:rsidRPr="007B2B93">
        <w:rPr>
          <w:sz w:val="24"/>
          <w:szCs w:val="24"/>
        </w:rPr>
        <w:t>Právnická osoba</w:t>
      </w:r>
      <w:r w:rsidRPr="007B2B93">
        <w:rPr>
          <w:sz w:val="24"/>
          <w:szCs w:val="24"/>
        </w:rPr>
        <w:t xml:space="preserve">“), </w:t>
      </w:r>
      <w:hyperlink r:id="rId7" w:history="1">
        <w:r w:rsidR="001F60FB" w:rsidRPr="00C91766">
          <w:rPr>
            <w:rStyle w:val="Hypertextovprepojenie"/>
            <w:sz w:val="24"/>
            <w:szCs w:val="24"/>
          </w:rPr>
          <w:t>https://www.jasomvino.sk</w:t>
        </w:r>
      </w:hyperlink>
      <w:r w:rsidRPr="007B2B93">
        <w:rPr>
          <w:sz w:val="24"/>
          <w:szCs w:val="24"/>
        </w:rPr>
        <w:t xml:space="preserve">, ako aj v článku 15 až 22, 77, 78, 79, 82 Nariadenia resp. v § 21 až 28, § 38 Zákona o ochrane osobných údajov (ak sa pre daný prípad uplatňuje). </w:t>
      </w:r>
    </w:p>
    <w:p w14:paraId="1D0274EC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182C4605" w14:textId="4B248A53" w:rsidR="001A7F22" w:rsidRPr="007B2B93" w:rsidRDefault="00534B97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>Dotknutá osoba môže realizovať</w:t>
      </w:r>
      <w:r w:rsidR="001A7F22" w:rsidRPr="007B2B93">
        <w:rPr>
          <w:sz w:val="24"/>
          <w:szCs w:val="24"/>
        </w:rPr>
        <w:t xml:space="preserve"> </w:t>
      </w:r>
      <w:r w:rsidRPr="007B2B93">
        <w:rPr>
          <w:sz w:val="24"/>
          <w:szCs w:val="24"/>
        </w:rPr>
        <w:t>svoje práva vyplývajúce z Nariadenia alebo Zákona o ochrane osobných údajov u</w:t>
      </w:r>
      <w:r w:rsidR="00486F35" w:rsidRPr="007B2B93">
        <w:rPr>
          <w:sz w:val="24"/>
          <w:szCs w:val="24"/>
        </w:rPr>
        <w:t xml:space="preserve"> právnickej osoby </w:t>
      </w:r>
      <w:r w:rsidRPr="007B2B93">
        <w:rPr>
          <w:sz w:val="24"/>
          <w:szCs w:val="24"/>
        </w:rPr>
        <w:t xml:space="preserve">ako prevádzkovateľa, podaním žiadosti, a to </w:t>
      </w:r>
    </w:p>
    <w:p w14:paraId="6DA21BAD" w14:textId="749C1853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6A456A96" w14:textId="77777777" w:rsidR="00342561" w:rsidRPr="007B2B93" w:rsidRDefault="00342561" w:rsidP="00342561">
      <w:pPr>
        <w:spacing w:after="0"/>
        <w:ind w:left="360"/>
        <w:jc w:val="both"/>
        <w:rPr>
          <w:rFonts w:cs="Calibri"/>
          <w:b/>
          <w:bCs/>
          <w:sz w:val="24"/>
          <w:szCs w:val="24"/>
          <w:u w:val="single"/>
        </w:rPr>
      </w:pPr>
      <w:r w:rsidRPr="007B2B93">
        <w:rPr>
          <w:rFonts w:cs="Calibri"/>
          <w:b/>
          <w:bCs/>
          <w:sz w:val="24"/>
          <w:szCs w:val="24"/>
          <w:u w:val="single"/>
        </w:rPr>
        <w:t>Kontaktné údaje Zodpovednej osoby:</w:t>
      </w:r>
    </w:p>
    <w:p w14:paraId="0416DDE7" w14:textId="77777777" w:rsidR="00342561" w:rsidRPr="007B2B93" w:rsidRDefault="00342561" w:rsidP="00342561">
      <w:pPr>
        <w:spacing w:after="0"/>
        <w:ind w:left="360"/>
        <w:jc w:val="both"/>
        <w:rPr>
          <w:rFonts w:cs="Calibri"/>
          <w:b/>
          <w:bCs/>
          <w:sz w:val="24"/>
          <w:szCs w:val="24"/>
        </w:rPr>
      </w:pPr>
    </w:p>
    <w:p w14:paraId="7C4B9F7C" w14:textId="319BC03B" w:rsidR="00342561" w:rsidRPr="007B2B93" w:rsidRDefault="00342561" w:rsidP="00964887">
      <w:pPr>
        <w:spacing w:after="0" w:line="247" w:lineRule="auto"/>
        <w:jc w:val="both"/>
      </w:pPr>
      <w:r w:rsidRPr="007B2B93">
        <w:rPr>
          <w:rFonts w:cs="Calibri"/>
          <w:b/>
          <w:bCs/>
          <w:sz w:val="24"/>
          <w:szCs w:val="24"/>
        </w:rPr>
        <w:t>Korešpondenčná adresa</w:t>
      </w:r>
      <w:r w:rsidR="00486F35" w:rsidRPr="007B2B93">
        <w:rPr>
          <w:rFonts w:cs="Calibri"/>
          <w:sz w:val="24"/>
          <w:szCs w:val="24"/>
        </w:rPr>
        <w:t xml:space="preserve">: </w:t>
      </w:r>
      <w:r w:rsidR="009B0DA4">
        <w:rPr>
          <w:rFonts w:cs="Calibri"/>
          <w:sz w:val="24"/>
          <w:szCs w:val="24"/>
        </w:rPr>
        <w:t>Zodpovedná osoba GDPR,</w:t>
      </w:r>
      <w:r w:rsidR="00486F35" w:rsidRPr="007B2B93">
        <w:rPr>
          <w:rFonts w:cs="Calibri"/>
          <w:sz w:val="24"/>
          <w:szCs w:val="24"/>
        </w:rPr>
        <w:t xml:space="preserve"> </w:t>
      </w:r>
      <w:proofErr w:type="spellStart"/>
      <w:r w:rsidR="004C6CE9">
        <w:rPr>
          <w:rFonts w:cstheme="minorHAnsi"/>
          <w:sz w:val="24"/>
          <w:szCs w:val="24"/>
          <w:shd w:val="clear" w:color="auto" w:fill="FFFFFF"/>
        </w:rPr>
        <w:t>Hviezdoslavoá</w:t>
      </w:r>
      <w:proofErr w:type="spellEnd"/>
      <w:r w:rsidR="004C6CE9">
        <w:rPr>
          <w:rFonts w:cstheme="minorHAnsi"/>
          <w:sz w:val="24"/>
          <w:szCs w:val="24"/>
          <w:shd w:val="clear" w:color="auto" w:fill="FFFFFF"/>
        </w:rPr>
        <w:t xml:space="preserve"> 1, Bernolákovo, 90027</w:t>
      </w:r>
      <w:r w:rsidR="004C6CE9" w:rsidRPr="00C5162D">
        <w:rPr>
          <w:rFonts w:cstheme="minorHAnsi"/>
          <w:sz w:val="24"/>
          <w:szCs w:val="24"/>
          <w:shd w:val="clear" w:color="auto" w:fill="FFFFFF"/>
        </w:rPr>
        <w:t xml:space="preserve">,  </w:t>
      </w:r>
    </w:p>
    <w:p w14:paraId="7C325D91" w14:textId="173318CB" w:rsidR="00342561" w:rsidRPr="007B2B93" w:rsidRDefault="00342561" w:rsidP="00964887">
      <w:pPr>
        <w:spacing w:after="0" w:line="247" w:lineRule="auto"/>
        <w:jc w:val="both"/>
      </w:pPr>
      <w:r w:rsidRPr="007B2B93">
        <w:rPr>
          <w:b/>
          <w:bCs/>
          <w:sz w:val="24"/>
          <w:szCs w:val="24"/>
        </w:rPr>
        <w:t>E-mail</w:t>
      </w:r>
      <w:r w:rsidRPr="007B2B93">
        <w:rPr>
          <w:sz w:val="24"/>
          <w:szCs w:val="24"/>
        </w:rPr>
        <w:t xml:space="preserve">: </w:t>
      </w:r>
      <w:r w:rsidR="00442E1B">
        <w:rPr>
          <w:sz w:val="24"/>
          <w:szCs w:val="24"/>
        </w:rPr>
        <w:t>obchod</w:t>
      </w:r>
      <w:r w:rsidR="00442E1B" w:rsidRPr="00442E1B">
        <w:rPr>
          <w:sz w:val="24"/>
          <w:szCs w:val="24"/>
        </w:rPr>
        <w:t>@</w:t>
      </w:r>
      <w:r w:rsidR="001F60FB">
        <w:rPr>
          <w:sz w:val="24"/>
          <w:szCs w:val="24"/>
        </w:rPr>
        <w:t>jasomvino</w:t>
      </w:r>
      <w:r w:rsidR="00442E1B">
        <w:rPr>
          <w:sz w:val="24"/>
          <w:szCs w:val="24"/>
        </w:rPr>
        <w:t>.sk</w:t>
      </w:r>
      <w:r w:rsidRPr="007B2B93">
        <w:rPr>
          <w:sz w:val="24"/>
          <w:szCs w:val="24"/>
        </w:rPr>
        <w:tab/>
      </w:r>
      <w:r w:rsidRPr="007B2B93">
        <w:rPr>
          <w:sz w:val="24"/>
          <w:szCs w:val="24"/>
        </w:rPr>
        <w:tab/>
      </w:r>
      <w:r w:rsidRPr="007B2B93">
        <w:rPr>
          <w:sz w:val="24"/>
          <w:szCs w:val="24"/>
        </w:rPr>
        <w:tab/>
      </w:r>
      <w:r w:rsidRPr="007B2B93">
        <w:rPr>
          <w:sz w:val="24"/>
          <w:szCs w:val="24"/>
        </w:rPr>
        <w:tab/>
        <w:t xml:space="preserve"> </w:t>
      </w:r>
    </w:p>
    <w:p w14:paraId="235E0DD5" w14:textId="77777777" w:rsidR="00342561" w:rsidRPr="007B2B93" w:rsidRDefault="00342561" w:rsidP="00534B97">
      <w:pPr>
        <w:spacing w:after="0"/>
        <w:ind w:left="360"/>
        <w:jc w:val="both"/>
        <w:rPr>
          <w:sz w:val="24"/>
          <w:szCs w:val="24"/>
        </w:rPr>
      </w:pPr>
    </w:p>
    <w:p w14:paraId="022CE7CD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1F66684F" w14:textId="0FA904C3" w:rsidR="001A7F22" w:rsidRPr="007B2B93" w:rsidRDefault="00486F35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>Právnická osoba</w:t>
      </w:r>
      <w:r w:rsidR="00534B97" w:rsidRPr="007B2B93">
        <w:rPr>
          <w:sz w:val="24"/>
          <w:szCs w:val="24"/>
        </w:rPr>
        <w:t xml:space="preserve"> ako prevádzkovateľ poskytne dotknutej osobe informácie o opatreniach, ktoré sa prijali na základe žiadosti dotknutej osoby podľa článkov 15 až 22 Nariadenia, resp. podľa § 21 až 28 Zákona o ochrane osobných údajov (ak sa pre daný prípad uplatňuje), bez zbytočného odkladu a v každom prípade do jedného mesiaca od doručenia žiadosti. Uvedená lehota sa môže v prípade potreby predĺžiť o ďalšie dva mesiace, pričom sa zohľadní komplexnosť žiadosti a počet žiadostí. </w:t>
      </w:r>
      <w:r w:rsidRPr="007B2B93">
        <w:rPr>
          <w:sz w:val="24"/>
          <w:szCs w:val="24"/>
        </w:rPr>
        <w:t>Právnická osoba</w:t>
      </w:r>
      <w:r w:rsidR="00534B97" w:rsidRPr="007B2B93">
        <w:rPr>
          <w:sz w:val="24"/>
          <w:szCs w:val="24"/>
        </w:rPr>
        <w:t xml:space="preserve"> informuje o každom takomto predĺžení dotknutú osobu do jedného mesiaca od doručenia žiadosti spolu s dôvodmi zmeškania lehoty. Ak dotknutá osoba podala žiadosť elektronickými prostriedkami, informácie sú podľa možnosti poskytnú elektronickými prostriedkami, pokiaľ dotknutá osoba nepožiadala o iný spôsob. </w:t>
      </w:r>
    </w:p>
    <w:p w14:paraId="749A7822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3F3F13AE" w14:textId="0FD58CB5" w:rsidR="001A7F22" w:rsidRPr="007B2B93" w:rsidRDefault="00534B97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 xml:space="preserve">Ak </w:t>
      </w:r>
      <w:r w:rsidR="00486F35" w:rsidRPr="007B2B93">
        <w:rPr>
          <w:sz w:val="24"/>
          <w:szCs w:val="24"/>
        </w:rPr>
        <w:t>Právnická osoba</w:t>
      </w:r>
      <w:r w:rsidRPr="007B2B93">
        <w:rPr>
          <w:sz w:val="24"/>
          <w:szCs w:val="24"/>
        </w:rPr>
        <w:t xml:space="preserve"> neprijme opatrenia na základe žiadosti dotknutej osoby, bezodkladne a najneskôr do jedného mesiaca od doručenia žiadosti informuje dotknutú osobu o dôvodoch nekonania a o možnosti podať sťažnosť dozornému orgánu (Úrad na ochranu osobných údajov Slovenskej republiky, Hraničná 12, 820 07 Bratislava 27; tel. číslo: +421 /2/ 3231 3214; E-mail: statny.dozor@pdp.gov.sk, https://dataprotection.gov.sk) a uplatniť súdny prostriedok nápravy v zmysle Nariadenia, resp. podať návrh na začatie konania o ochrane osobných údajov v zmysle Zákona o ochrane osobných údajov. </w:t>
      </w:r>
    </w:p>
    <w:p w14:paraId="2491F80C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18ED7F31" w14:textId="3E3C993F" w:rsidR="001A7F22" w:rsidRPr="007B2B93" w:rsidRDefault="00534B97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 xml:space="preserve">Všetky informácie, oznámenia a opatrenia na žiadosť dotknutej osoby sa poskytujú </w:t>
      </w:r>
      <w:r w:rsidRPr="007B2B93">
        <w:rPr>
          <w:sz w:val="24"/>
          <w:szCs w:val="24"/>
        </w:rPr>
        <w:lastRenderedPageBreak/>
        <w:t xml:space="preserve">bezplatne. Ak sú žiadosti dotknutej osoby zjavne neopodstatnené alebo neprimerané, najmä pre ich opakujúcu sa povahu, </w:t>
      </w:r>
      <w:r w:rsidR="00486F35" w:rsidRPr="007B2B93">
        <w:rPr>
          <w:sz w:val="24"/>
          <w:szCs w:val="24"/>
        </w:rPr>
        <w:t>Právnická osoba</w:t>
      </w:r>
      <w:r w:rsidRPr="007B2B93">
        <w:rPr>
          <w:sz w:val="24"/>
          <w:szCs w:val="24"/>
        </w:rPr>
        <w:t xml:space="preserve"> môže buď: </w:t>
      </w:r>
    </w:p>
    <w:p w14:paraId="3ECF0AA3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010BDF75" w14:textId="2CA0FEA4" w:rsidR="001A7F22" w:rsidRPr="007B2B93" w:rsidRDefault="00534B97" w:rsidP="00057055">
      <w:pPr>
        <w:pStyle w:val="Odsekzoznamu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7B2B93">
        <w:rPr>
          <w:sz w:val="24"/>
          <w:szCs w:val="24"/>
        </w:rPr>
        <w:t xml:space="preserve">požadovať primeraný poplatok zohľadňujúci administratívne náklady na poskytovanie informácií alebo oznámenie alebo na uskutočnenie požadovaného opatrenia, alebo </w:t>
      </w:r>
    </w:p>
    <w:p w14:paraId="1A791CB0" w14:textId="31D0352E" w:rsidR="001A7F22" w:rsidRPr="007B2B93" w:rsidRDefault="00534B97" w:rsidP="00534B97">
      <w:pPr>
        <w:spacing w:after="0"/>
        <w:ind w:left="360"/>
        <w:jc w:val="both"/>
        <w:rPr>
          <w:sz w:val="24"/>
          <w:szCs w:val="24"/>
        </w:rPr>
      </w:pPr>
      <w:r w:rsidRPr="007B2B93">
        <w:rPr>
          <w:sz w:val="24"/>
          <w:szCs w:val="24"/>
        </w:rPr>
        <w:t xml:space="preserve">b) </w:t>
      </w:r>
      <w:r w:rsidR="00342561" w:rsidRPr="007B2B93">
        <w:rPr>
          <w:sz w:val="24"/>
          <w:szCs w:val="24"/>
        </w:rPr>
        <w:t xml:space="preserve">  </w:t>
      </w:r>
      <w:r w:rsidRPr="007B2B93">
        <w:rPr>
          <w:sz w:val="24"/>
          <w:szCs w:val="24"/>
        </w:rPr>
        <w:t xml:space="preserve">odmietnuť konať na základe žiadosti. </w:t>
      </w:r>
    </w:p>
    <w:p w14:paraId="7BEBBD50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274388B6" w14:textId="419A685E" w:rsidR="001A7F22" w:rsidRPr="007B2B93" w:rsidRDefault="00486F35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>Právnická osoba</w:t>
      </w:r>
      <w:r w:rsidR="00534B97" w:rsidRPr="007B2B93">
        <w:rPr>
          <w:sz w:val="24"/>
          <w:szCs w:val="24"/>
        </w:rPr>
        <w:t xml:space="preserve"> znáša bremeno preukázania zjavnej neopodstatnenosti alebo neprimeranosti žiadosti.</w:t>
      </w:r>
    </w:p>
    <w:p w14:paraId="133A25C9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75FA6EFF" w14:textId="29F42259" w:rsidR="001A7F22" w:rsidRPr="007B2B93" w:rsidRDefault="00534B97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 xml:space="preserve">Ak má </w:t>
      </w:r>
      <w:r w:rsidR="00486F35" w:rsidRPr="007B2B93">
        <w:rPr>
          <w:sz w:val="24"/>
          <w:szCs w:val="24"/>
        </w:rPr>
        <w:t>Právnická osoba</w:t>
      </w:r>
      <w:r w:rsidRPr="007B2B93">
        <w:rPr>
          <w:sz w:val="24"/>
          <w:szCs w:val="24"/>
        </w:rPr>
        <w:t xml:space="preserve"> oprávnené pochybnosti v súvislosti s totožnosťou fyzickej osoby, ktorá podáva žiadosť uvedenú v článku 15 až 21 Nariadenia, resp. podľa § 21 až § 27 Zákona o ochrane osobných údajov (ak sa pre daný prípad uplatňuje), môže požiadať o poskytnutie dodatočných informácií potrebných na potvrdenie totožnosti dotknutej osoby. </w:t>
      </w:r>
    </w:p>
    <w:p w14:paraId="2AAB27FF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0383C82A" w14:textId="1D7E91A9" w:rsidR="001A7F22" w:rsidRPr="007B2B93" w:rsidRDefault="00534B97" w:rsidP="00342561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 xml:space="preserve">Ak </w:t>
      </w:r>
      <w:r w:rsidR="00486F35" w:rsidRPr="007B2B93">
        <w:rPr>
          <w:sz w:val="24"/>
          <w:szCs w:val="24"/>
        </w:rPr>
        <w:t>Právnická osoba</w:t>
      </w:r>
      <w:r w:rsidRPr="007B2B93">
        <w:rPr>
          <w:sz w:val="24"/>
          <w:szCs w:val="24"/>
        </w:rPr>
        <w:t xml:space="preserve"> ako prevádzkovateľ spracúva v súvislosti s dotknutou osobou veľké množstvo informácií, môže požadovať, aby pred doručením informácií dotknutá osoba spresnila, ktorých informácií alebo spracovateľských činností sa žiadosť týka. </w:t>
      </w:r>
    </w:p>
    <w:p w14:paraId="072E4B1D" w14:textId="77777777" w:rsidR="001A7F22" w:rsidRPr="007B2B93" w:rsidRDefault="001A7F22" w:rsidP="00534B97">
      <w:pPr>
        <w:spacing w:after="0"/>
        <w:ind w:left="360"/>
        <w:jc w:val="both"/>
        <w:rPr>
          <w:sz w:val="24"/>
          <w:szCs w:val="24"/>
        </w:rPr>
      </w:pPr>
    </w:p>
    <w:p w14:paraId="45DB389F" w14:textId="05CB8E36" w:rsidR="00534B97" w:rsidRPr="007B2B93" w:rsidRDefault="00486F35" w:rsidP="00486F35">
      <w:pPr>
        <w:spacing w:after="0"/>
        <w:ind w:left="360" w:firstLine="348"/>
        <w:jc w:val="both"/>
        <w:rPr>
          <w:sz w:val="24"/>
          <w:szCs w:val="24"/>
        </w:rPr>
      </w:pPr>
      <w:r w:rsidRPr="007B2B93">
        <w:rPr>
          <w:sz w:val="24"/>
          <w:szCs w:val="24"/>
        </w:rPr>
        <w:t>Právnická osoba</w:t>
      </w:r>
      <w:r w:rsidR="00534B97" w:rsidRPr="007B2B93">
        <w:rPr>
          <w:sz w:val="24"/>
          <w:szCs w:val="24"/>
        </w:rPr>
        <w:t xml:space="preserve"> ako prevádzkovateľ oznámi každému príjemcovi, ktorému boli osobné údaje poskytnuté, každú opravu alebo vymazanie osobných údajov alebo obmedzenie spracúvania uskutočnené podľa článku 16, článku 17 ods. 1 a článku 18 Nariadenia alebo § 22, § 23 ods. 1 a § 24 Zákona o ochrane osobných údajov (ak sa pre daný prípad uplatňuje), pokiaľ sa to neukáže ako nemožné alebo si to nevyžaduje neprimerané úsilie. </w:t>
      </w:r>
      <w:r w:rsidRPr="007B2B93">
        <w:rPr>
          <w:sz w:val="24"/>
          <w:szCs w:val="24"/>
        </w:rPr>
        <w:t>Právnická osoba</w:t>
      </w:r>
      <w:r w:rsidR="00534B97" w:rsidRPr="007B2B93">
        <w:rPr>
          <w:sz w:val="24"/>
          <w:szCs w:val="24"/>
        </w:rPr>
        <w:t xml:space="preserve"> o týchto príjemcoch informuje dotknutú osobu, ak to dotknutá osoba požaduje.</w:t>
      </w:r>
    </w:p>
    <w:p w14:paraId="70EFD56C" w14:textId="77777777" w:rsidR="00692619" w:rsidRPr="007B2B93" w:rsidRDefault="00692619" w:rsidP="00534B97">
      <w:pPr>
        <w:spacing w:after="0"/>
        <w:ind w:left="360"/>
        <w:jc w:val="both"/>
        <w:rPr>
          <w:rFonts w:cs="Calibri"/>
          <w:sz w:val="24"/>
          <w:szCs w:val="24"/>
        </w:rPr>
      </w:pPr>
    </w:p>
    <w:p w14:paraId="56267AF1" w14:textId="77777777" w:rsidR="00534B97" w:rsidRPr="007B2B93" w:rsidRDefault="00534B97" w:rsidP="00534B97">
      <w:pPr>
        <w:pStyle w:val="Textbody"/>
        <w:jc w:val="both"/>
        <w:rPr>
          <w:b/>
          <w:bCs/>
        </w:rPr>
      </w:pPr>
    </w:p>
    <w:p w14:paraId="1D4750BC" w14:textId="77777777" w:rsidR="00534B97" w:rsidRPr="007B2B93" w:rsidRDefault="00534B97" w:rsidP="00534B97">
      <w:pPr>
        <w:pStyle w:val="Standard"/>
        <w:jc w:val="both"/>
      </w:pPr>
    </w:p>
    <w:p w14:paraId="72DC9DC7" w14:textId="77777777" w:rsidR="00000000" w:rsidRPr="007B2B93" w:rsidRDefault="00000000"/>
    <w:sectPr w:rsidR="003731AB" w:rsidRPr="007B2B93">
      <w:footerReference w:type="default" r:id="rId8"/>
      <w:pgSz w:w="11906" w:h="16838"/>
      <w:pgMar w:top="1417" w:right="1417" w:bottom="1417" w:left="1417" w:header="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4D5B" w14:textId="77777777" w:rsidR="001B172C" w:rsidRDefault="001B172C" w:rsidP="00DF0335">
      <w:pPr>
        <w:spacing w:after="0" w:line="240" w:lineRule="auto"/>
      </w:pPr>
      <w:r>
        <w:separator/>
      </w:r>
    </w:p>
  </w:endnote>
  <w:endnote w:type="continuationSeparator" w:id="0">
    <w:p w14:paraId="59C55E92" w14:textId="77777777" w:rsidR="001B172C" w:rsidRDefault="001B172C" w:rsidP="00DF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0653" w14:textId="2628A81A" w:rsidR="00000000" w:rsidRDefault="00DF0335">
    <w:pPr>
      <w:pStyle w:val="Pta"/>
      <w:rPr>
        <w:rFonts w:cs="Calibri"/>
        <w:b/>
        <w:bCs/>
        <w:sz w:val="20"/>
        <w:szCs w:val="20"/>
        <w:u w:val="single"/>
        <w:shd w:val="clear" w:color="auto" w:fill="FFFFFF"/>
      </w:rPr>
    </w:pPr>
    <w:r>
      <w:rPr>
        <w:rFonts w:cs="Calibri"/>
        <w:b/>
        <w:bCs/>
        <w:sz w:val="20"/>
        <w:szCs w:val="20"/>
        <w:u w:val="single"/>
        <w:shd w:val="clear" w:color="auto" w:fill="FFFFFF"/>
      </w:rPr>
      <w:t>Postup pri výkone práv dotknutej osoby</w:t>
    </w:r>
  </w:p>
  <w:p w14:paraId="0A8A7E6E" w14:textId="180B5122" w:rsidR="00000000" w:rsidRDefault="00E305B4" w:rsidP="00E305B4">
    <w:pPr>
      <w:pStyle w:val="Pta"/>
    </w:pPr>
    <w:r>
      <w:rPr>
        <w:rFonts w:ascii="Arial" w:hAnsi="Arial" w:cs="Arial"/>
        <w:sz w:val="18"/>
        <w:szCs w:val="18"/>
      </w:rPr>
      <w:tab/>
    </w:r>
    <w:r w:rsidR="001E4E0B">
      <w:rPr>
        <w:rFonts w:ascii="Arial" w:hAnsi="Arial" w:cs="Arial"/>
        <w:sz w:val="18"/>
        <w:szCs w:val="18"/>
      </w:rPr>
      <w:t xml:space="preserve">   </w:t>
    </w:r>
    <w:r w:rsidR="00D56990">
      <w:fldChar w:fldCharType="begin"/>
    </w:r>
    <w:r w:rsidR="00D56990">
      <w:instrText xml:space="preserve"> PAGE </w:instrText>
    </w:r>
    <w:r w:rsidR="00D56990">
      <w:fldChar w:fldCharType="separate"/>
    </w:r>
    <w:r w:rsidR="00442E1B">
      <w:rPr>
        <w:noProof/>
      </w:rPr>
      <w:t>1</w:t>
    </w:r>
    <w:r w:rsidR="00D56990">
      <w:fldChar w:fldCharType="end"/>
    </w:r>
  </w:p>
  <w:p w14:paraId="7E20E77F" w14:textId="77777777" w:rsidR="0000000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4E343" w14:textId="77777777" w:rsidR="001B172C" w:rsidRDefault="001B172C" w:rsidP="00DF0335">
      <w:pPr>
        <w:spacing w:after="0" w:line="240" w:lineRule="auto"/>
      </w:pPr>
      <w:r>
        <w:separator/>
      </w:r>
    </w:p>
  </w:footnote>
  <w:footnote w:type="continuationSeparator" w:id="0">
    <w:p w14:paraId="05CA47EB" w14:textId="77777777" w:rsidR="001B172C" w:rsidRDefault="001B172C" w:rsidP="00DF0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52246"/>
    <w:multiLevelType w:val="hybridMultilevel"/>
    <w:tmpl w:val="43C8B41A"/>
    <w:lvl w:ilvl="0" w:tplc="A1084F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C5202"/>
    <w:multiLevelType w:val="hybridMultilevel"/>
    <w:tmpl w:val="B1C2EFD6"/>
    <w:lvl w:ilvl="0" w:tplc="4BF0943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4895"/>
    <w:multiLevelType w:val="hybridMultilevel"/>
    <w:tmpl w:val="96E8CF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37843">
    <w:abstractNumId w:val="1"/>
  </w:num>
  <w:num w:numId="2" w16cid:durableId="163132743">
    <w:abstractNumId w:val="0"/>
  </w:num>
  <w:num w:numId="3" w16cid:durableId="56237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6A"/>
    <w:rsid w:val="000343B2"/>
    <w:rsid w:val="00057055"/>
    <w:rsid w:val="000E224B"/>
    <w:rsid w:val="001A7F22"/>
    <w:rsid w:val="001B172C"/>
    <w:rsid w:val="001E4E0B"/>
    <w:rsid w:val="001F60FB"/>
    <w:rsid w:val="00252EC6"/>
    <w:rsid w:val="00320E26"/>
    <w:rsid w:val="00342561"/>
    <w:rsid w:val="00374C7A"/>
    <w:rsid w:val="003A23D2"/>
    <w:rsid w:val="003D7A04"/>
    <w:rsid w:val="00442E1B"/>
    <w:rsid w:val="00486F35"/>
    <w:rsid w:val="004C6CE9"/>
    <w:rsid w:val="00534B97"/>
    <w:rsid w:val="00626903"/>
    <w:rsid w:val="00692619"/>
    <w:rsid w:val="00692859"/>
    <w:rsid w:val="006B0341"/>
    <w:rsid w:val="007B2B93"/>
    <w:rsid w:val="0086246F"/>
    <w:rsid w:val="008C7E40"/>
    <w:rsid w:val="0094167A"/>
    <w:rsid w:val="00944509"/>
    <w:rsid w:val="00964887"/>
    <w:rsid w:val="009B0DA4"/>
    <w:rsid w:val="009D076A"/>
    <w:rsid w:val="00AD7E23"/>
    <w:rsid w:val="00B501AD"/>
    <w:rsid w:val="00CE2D48"/>
    <w:rsid w:val="00D56990"/>
    <w:rsid w:val="00DF0335"/>
    <w:rsid w:val="00E305B4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0225"/>
  <w15:chartTrackingRefBased/>
  <w15:docId w15:val="{436E066D-79DC-4AE4-AD22-F4BEBDB8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4B97"/>
    <w:pPr>
      <w:widowControl w:val="0"/>
      <w:suppressAutoHyphens/>
      <w:autoSpaceDN w:val="0"/>
      <w:spacing w:line="244" w:lineRule="auto"/>
      <w:textAlignment w:val="baseline"/>
    </w:pPr>
    <w:rPr>
      <w:rFonts w:ascii="Calibri" w:eastAsia="SimSun" w:hAnsi="Calibri" w:cs="F"/>
      <w:kern w:val="3"/>
    </w:rPr>
  </w:style>
  <w:style w:type="paragraph" w:styleId="Nadpis1">
    <w:name w:val="heading 1"/>
    <w:basedOn w:val="Standard"/>
    <w:next w:val="Textbody"/>
    <w:link w:val="Nadpis1Char"/>
    <w:uiPriority w:val="9"/>
    <w:qFormat/>
    <w:rsid w:val="00534B97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4B97"/>
    <w:rPr>
      <w:rFonts w:ascii="Calibri Light" w:eastAsia="SimSun" w:hAnsi="Calibri Light" w:cs="F"/>
      <w:color w:val="2F5496"/>
      <w:kern w:val="3"/>
      <w:sz w:val="32"/>
      <w:szCs w:val="32"/>
    </w:rPr>
  </w:style>
  <w:style w:type="paragraph" w:customStyle="1" w:styleId="Standard">
    <w:name w:val="Standard"/>
    <w:rsid w:val="00534B97"/>
    <w:pPr>
      <w:suppressAutoHyphens/>
      <w:autoSpaceDN w:val="0"/>
      <w:spacing w:line="244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534B97"/>
    <w:pPr>
      <w:spacing w:after="120"/>
    </w:pPr>
  </w:style>
  <w:style w:type="paragraph" w:customStyle="1" w:styleId="Default">
    <w:name w:val="Default"/>
    <w:rsid w:val="00534B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0"/>
      <w:kern w:val="3"/>
      <w:sz w:val="24"/>
      <w:szCs w:val="24"/>
    </w:rPr>
  </w:style>
  <w:style w:type="character" w:styleId="Hypertextovprepojenie">
    <w:name w:val="Hyperlink"/>
    <w:basedOn w:val="Predvolenpsmoodseku"/>
    <w:rsid w:val="00534B97"/>
    <w:rPr>
      <w:color w:val="0563C1"/>
      <w:u w:val="single"/>
    </w:rPr>
  </w:style>
  <w:style w:type="paragraph" w:styleId="Odsekzoznamu">
    <w:name w:val="List Paragraph"/>
    <w:basedOn w:val="Normlny"/>
    <w:rsid w:val="00534B97"/>
    <w:pPr>
      <w:ind w:left="720"/>
    </w:pPr>
  </w:style>
  <w:style w:type="paragraph" w:styleId="Pta">
    <w:name w:val="footer"/>
    <w:basedOn w:val="Normlny"/>
    <w:link w:val="PtaChar"/>
    <w:rsid w:val="0053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34B97"/>
    <w:rPr>
      <w:rFonts w:ascii="Calibri" w:eastAsia="SimSun" w:hAnsi="Calibri" w:cs="F"/>
      <w:kern w:val="3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A7F2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F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335"/>
    <w:rPr>
      <w:rFonts w:ascii="Calibri" w:eastAsia="SimSun" w:hAnsi="Calibri" w:cs="F"/>
      <w:kern w:val="3"/>
    </w:rPr>
  </w:style>
  <w:style w:type="character" w:styleId="Odkaznakomentr">
    <w:name w:val="annotation reference"/>
    <w:basedOn w:val="Predvolenpsmoodseku"/>
    <w:uiPriority w:val="99"/>
    <w:semiHidden/>
    <w:unhideWhenUsed/>
    <w:rsid w:val="009648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648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64887"/>
    <w:rPr>
      <w:rFonts w:ascii="Calibri" w:eastAsia="SimSun" w:hAnsi="Calibri" w:cs="F"/>
      <w:kern w:val="3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48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4887"/>
    <w:rPr>
      <w:rFonts w:ascii="Calibri" w:eastAsia="SimSun" w:hAnsi="Calibri" w:cs="F"/>
      <w:b/>
      <w:bCs/>
      <w:kern w:val="3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4887"/>
    <w:rPr>
      <w:rFonts w:ascii="Segoe UI" w:eastAsia="SimSun" w:hAnsi="Segoe UI" w:cs="Segoe UI"/>
      <w:kern w:val="3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1F6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asomvin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Rybos</dc:creator>
  <cp:keywords/>
  <dc:description/>
  <cp:lastModifiedBy>Katka a Lubko Benkovsky</cp:lastModifiedBy>
  <cp:revision>2</cp:revision>
  <dcterms:created xsi:type="dcterms:W3CDTF">2025-08-25T11:32:00Z</dcterms:created>
  <dcterms:modified xsi:type="dcterms:W3CDTF">2025-08-25T11:32:00Z</dcterms:modified>
</cp:coreProperties>
</file>