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AFC2" w14:textId="77777777" w:rsidR="00B62178" w:rsidRPr="00AC1ACE" w:rsidRDefault="008D386D">
      <w:pPr>
        <w:pStyle w:val="Nadpis1"/>
        <w:spacing w:before="0"/>
        <w:jc w:val="center"/>
        <w:rPr>
          <w:rFonts w:ascii="Calibri" w:hAnsi="Calibri"/>
          <w:b/>
          <w:bCs/>
          <w:color w:val="auto"/>
        </w:rPr>
      </w:pPr>
      <w:r w:rsidRPr="00AC1ACE">
        <w:rPr>
          <w:rFonts w:ascii="Calibri" w:hAnsi="Calibri"/>
          <w:b/>
          <w:bCs/>
          <w:color w:val="auto"/>
        </w:rPr>
        <w:t>Informácie o spracovaní osobných údajov</w:t>
      </w:r>
    </w:p>
    <w:p w14:paraId="7E468250" w14:textId="77777777" w:rsidR="00B62178" w:rsidRPr="00AC1ACE" w:rsidRDefault="008D386D">
      <w:pPr>
        <w:pStyle w:val="Textbody"/>
        <w:jc w:val="center"/>
        <w:rPr>
          <w:b/>
          <w:bCs/>
          <w:sz w:val="32"/>
          <w:szCs w:val="28"/>
        </w:rPr>
      </w:pPr>
      <w:r w:rsidRPr="00AC1ACE">
        <w:rPr>
          <w:b/>
          <w:bCs/>
          <w:sz w:val="32"/>
          <w:szCs w:val="28"/>
        </w:rPr>
        <w:t>(žiadatelia o výkon práv dotknutej osoby)</w:t>
      </w:r>
    </w:p>
    <w:p w14:paraId="7202214F" w14:textId="77777777" w:rsidR="00B62178" w:rsidRPr="00AC1ACE" w:rsidRDefault="00B62178">
      <w:pPr>
        <w:pStyle w:val="Standard"/>
        <w:jc w:val="both"/>
      </w:pPr>
    </w:p>
    <w:p w14:paraId="56C4C36B" w14:textId="304170DA" w:rsidR="00B62178" w:rsidRPr="00AC1ACE" w:rsidRDefault="008D386D">
      <w:pPr>
        <w:spacing w:after="0"/>
        <w:ind w:firstLine="708"/>
        <w:jc w:val="both"/>
        <w:rPr>
          <w:rFonts w:cs="Calibri"/>
          <w:sz w:val="24"/>
          <w:szCs w:val="24"/>
          <w:shd w:val="clear" w:color="auto" w:fill="FFFFFF"/>
        </w:rPr>
      </w:pPr>
      <w:r w:rsidRPr="00AC1ACE">
        <w:rPr>
          <w:rFonts w:cs="Calibri"/>
          <w:sz w:val="24"/>
          <w:szCs w:val="24"/>
          <w:shd w:val="clear" w:color="auto" w:fill="FFFFFF"/>
        </w:rPr>
        <w:t xml:space="preserve">Nariadenie Európskeho parlamentu a Rady (EÚ) 2016/679 z 27. apríla 2016 o ochrane fyzických osôb pri spracúvaní osobných údajov a o voľnom pohybe takýchto údajov ( ďalej len „Nariadenie“) a Zákona č. 18/2018 Z. z. o ochrane osobných údajov a o zmene a doplnení niektorých zákonov (ďalej len „Zákon“) prevádzkovateľ </w:t>
      </w:r>
      <w:r w:rsidR="00BE0942" w:rsidRPr="00AC1ACE">
        <w:rPr>
          <w:rFonts w:cs="Calibri"/>
          <w:sz w:val="24"/>
          <w:szCs w:val="24"/>
          <w:shd w:val="clear" w:color="auto" w:fill="FFFFFF"/>
        </w:rPr>
        <w:t xml:space="preserve">právnická osoba </w:t>
      </w:r>
      <w:proofErr w:type="spellStart"/>
      <w:r w:rsidR="00CC35A8">
        <w:rPr>
          <w:rFonts w:cstheme="minorHAnsi"/>
          <w:b/>
          <w:bCs/>
          <w:sz w:val="24"/>
          <w:szCs w:val="24"/>
          <w:shd w:val="clear" w:color="auto" w:fill="FFFFFF"/>
        </w:rPr>
        <w:t>Wine</w:t>
      </w:r>
      <w:proofErr w:type="spellEnd"/>
      <w:r w:rsidR="00CC35A8">
        <w:rPr>
          <w:rFonts w:cstheme="minorHAnsi"/>
          <w:b/>
          <w:bCs/>
          <w:sz w:val="24"/>
          <w:szCs w:val="24"/>
          <w:shd w:val="clear" w:color="auto" w:fill="FFFFFF"/>
        </w:rPr>
        <w:t xml:space="preserve"> Group </w:t>
      </w:r>
      <w:proofErr w:type="spellStart"/>
      <w:r w:rsidR="00CC35A8">
        <w:rPr>
          <w:rFonts w:cstheme="minorHAnsi"/>
          <w:b/>
          <w:bCs/>
          <w:sz w:val="24"/>
          <w:szCs w:val="24"/>
          <w:shd w:val="clear" w:color="auto" w:fill="FFFFFF"/>
        </w:rPr>
        <w:t>s.r.o</w:t>
      </w:r>
      <w:proofErr w:type="spellEnd"/>
      <w:r w:rsidR="00CC35A8">
        <w:rPr>
          <w:rFonts w:cstheme="minorHAnsi"/>
          <w:b/>
          <w:bCs/>
          <w:sz w:val="24"/>
          <w:szCs w:val="24"/>
          <w:shd w:val="clear" w:color="auto" w:fill="FFFFFF"/>
        </w:rPr>
        <w:t>.</w:t>
      </w:r>
      <w:r w:rsidR="00CC35A8" w:rsidRPr="00C5162D">
        <w:rPr>
          <w:rFonts w:cstheme="minorHAnsi"/>
          <w:sz w:val="24"/>
          <w:szCs w:val="24"/>
          <w:shd w:val="clear" w:color="auto" w:fill="FFFFFF"/>
        </w:rPr>
        <w:t>,</w:t>
      </w:r>
      <w:r w:rsidR="00CC35A8">
        <w:rPr>
          <w:rFonts w:cstheme="minorHAnsi"/>
          <w:sz w:val="24"/>
          <w:szCs w:val="24"/>
          <w:shd w:val="clear" w:color="auto" w:fill="FFFFFF"/>
        </w:rPr>
        <w:t xml:space="preserve"> </w:t>
      </w:r>
      <w:r w:rsidR="00CC35A8" w:rsidRPr="00C5162D">
        <w:rPr>
          <w:rFonts w:cstheme="minorHAnsi"/>
          <w:sz w:val="24"/>
          <w:szCs w:val="24"/>
          <w:shd w:val="clear" w:color="auto" w:fill="FFFFFF"/>
        </w:rPr>
        <w:t xml:space="preserve">IČO: </w:t>
      </w:r>
      <w:r w:rsidR="00CC35A8">
        <w:rPr>
          <w:rFonts w:cstheme="minorHAnsi"/>
          <w:sz w:val="24"/>
          <w:szCs w:val="24"/>
          <w:shd w:val="clear" w:color="auto" w:fill="FFFFFF"/>
        </w:rPr>
        <w:t>50 124 382</w:t>
      </w:r>
      <w:r w:rsidR="00CC35A8" w:rsidRPr="00C5162D">
        <w:rPr>
          <w:rFonts w:cstheme="minorHAnsi"/>
          <w:sz w:val="24"/>
          <w:szCs w:val="24"/>
          <w:shd w:val="clear" w:color="auto" w:fill="FFFFFF"/>
        </w:rPr>
        <w:t>,</w:t>
      </w:r>
      <w:r w:rsidR="00CC35A8">
        <w:rPr>
          <w:rFonts w:cstheme="minorHAnsi"/>
          <w:sz w:val="24"/>
          <w:szCs w:val="24"/>
          <w:shd w:val="clear" w:color="auto" w:fill="FFFFFF"/>
        </w:rPr>
        <w:t xml:space="preserve"> </w:t>
      </w:r>
      <w:proofErr w:type="spellStart"/>
      <w:r w:rsidR="00CC35A8">
        <w:rPr>
          <w:rFonts w:cstheme="minorHAnsi"/>
          <w:sz w:val="24"/>
          <w:szCs w:val="24"/>
          <w:shd w:val="clear" w:color="auto" w:fill="FFFFFF"/>
        </w:rPr>
        <w:t>H</w:t>
      </w:r>
      <w:r w:rsidR="00153E2D">
        <w:rPr>
          <w:rFonts w:cstheme="minorHAnsi"/>
          <w:sz w:val="24"/>
          <w:szCs w:val="24"/>
          <w:shd w:val="clear" w:color="auto" w:fill="FFFFFF"/>
        </w:rPr>
        <w:t>viezdoslavová</w:t>
      </w:r>
      <w:proofErr w:type="spellEnd"/>
      <w:r w:rsidR="00153E2D">
        <w:rPr>
          <w:rFonts w:cstheme="minorHAnsi"/>
          <w:sz w:val="24"/>
          <w:szCs w:val="24"/>
          <w:shd w:val="clear" w:color="auto" w:fill="FFFFFF"/>
        </w:rPr>
        <w:t xml:space="preserve"> 1, Bernolákovo, 90027</w:t>
      </w:r>
      <w:r w:rsidR="00CC35A8" w:rsidRPr="00C5162D">
        <w:rPr>
          <w:rFonts w:cstheme="minorHAnsi"/>
          <w:sz w:val="24"/>
          <w:szCs w:val="24"/>
          <w:shd w:val="clear" w:color="auto" w:fill="FFFFFF"/>
        </w:rPr>
        <w:t>,  zapísaná v Obchodnom registri Okresného súdu</w:t>
      </w:r>
      <w:r w:rsidR="00CC35A8">
        <w:rPr>
          <w:rFonts w:cstheme="minorHAnsi"/>
          <w:sz w:val="24"/>
          <w:szCs w:val="24"/>
          <w:shd w:val="clear" w:color="auto" w:fill="FFFFFF"/>
        </w:rPr>
        <w:t xml:space="preserve"> Bratislava I.</w:t>
      </w:r>
      <w:r w:rsidR="00CC35A8" w:rsidRPr="00C5162D">
        <w:rPr>
          <w:rFonts w:cstheme="minorHAnsi"/>
          <w:sz w:val="24"/>
          <w:szCs w:val="24"/>
          <w:shd w:val="clear" w:color="auto" w:fill="FFFFFF"/>
        </w:rPr>
        <w:t xml:space="preserve">, oddiel: </w:t>
      </w:r>
      <w:proofErr w:type="spellStart"/>
      <w:r w:rsidR="00CC35A8" w:rsidRPr="00C5162D">
        <w:rPr>
          <w:rFonts w:cstheme="minorHAnsi"/>
          <w:sz w:val="24"/>
          <w:szCs w:val="24"/>
          <w:shd w:val="clear" w:color="auto" w:fill="FFFFFF"/>
        </w:rPr>
        <w:t>Sro</w:t>
      </w:r>
      <w:proofErr w:type="spellEnd"/>
      <w:r w:rsidR="00CC35A8" w:rsidRPr="00C5162D">
        <w:rPr>
          <w:rFonts w:cstheme="minorHAnsi"/>
          <w:sz w:val="24"/>
          <w:szCs w:val="24"/>
          <w:shd w:val="clear" w:color="auto" w:fill="FFFFFF"/>
        </w:rPr>
        <w:t>, vložka č.</w:t>
      </w:r>
      <w:r w:rsidR="00CC35A8">
        <w:rPr>
          <w:rFonts w:cstheme="minorHAnsi"/>
          <w:sz w:val="24"/>
          <w:szCs w:val="24"/>
          <w:shd w:val="clear" w:color="auto" w:fill="FFFFFF"/>
        </w:rPr>
        <w:t xml:space="preserve"> 108654/B</w:t>
      </w:r>
      <w:r w:rsidR="00CC35A8" w:rsidRPr="00C5162D">
        <w:rPr>
          <w:rFonts w:cstheme="minorHAnsi"/>
          <w:shd w:val="clear" w:color="auto" w:fill="FFFFFF"/>
        </w:rPr>
        <w:t xml:space="preserve"> </w:t>
      </w:r>
      <w:r w:rsidRPr="00AC1ACE">
        <w:rPr>
          <w:rFonts w:cs="Calibri"/>
          <w:sz w:val="24"/>
          <w:szCs w:val="24"/>
          <w:shd w:val="clear" w:color="auto" w:fill="FFFFFF"/>
        </w:rPr>
        <w:t xml:space="preserve">(ďalej len „prevádzkovateľ“), spracúva vaše osobné údaje v rozsahu a za podmienok ustanovených v osobitných predpisoch. Prevádzkovateľ poskytuje dotknutej osobe informácie o opatreniach, ktoré sa prijali na základe jej žiadosti na výkon práv dotknutej osoby. </w:t>
      </w:r>
    </w:p>
    <w:p w14:paraId="5589B31E" w14:textId="77777777" w:rsidR="00B62178" w:rsidRPr="00AC1ACE" w:rsidRDefault="00B62178">
      <w:pPr>
        <w:spacing w:after="0"/>
        <w:ind w:firstLine="708"/>
        <w:jc w:val="both"/>
        <w:rPr>
          <w:rFonts w:cs="Calibri"/>
          <w:sz w:val="24"/>
          <w:szCs w:val="24"/>
          <w:shd w:val="clear" w:color="auto" w:fill="FFFFFF"/>
        </w:rPr>
      </w:pPr>
    </w:p>
    <w:p w14:paraId="1EA9582C" w14:textId="77777777" w:rsidR="00B62178" w:rsidRPr="00AC1ACE" w:rsidRDefault="008D386D">
      <w:pPr>
        <w:spacing w:after="0"/>
        <w:ind w:firstLine="708"/>
        <w:jc w:val="both"/>
        <w:rPr>
          <w:rFonts w:cs="Calibri"/>
          <w:sz w:val="24"/>
          <w:szCs w:val="24"/>
          <w:shd w:val="clear" w:color="auto" w:fill="FFFFFF"/>
        </w:rPr>
      </w:pPr>
      <w:r w:rsidRPr="00AC1ACE">
        <w:rPr>
          <w:rFonts w:cs="Calibri"/>
          <w:sz w:val="24"/>
          <w:szCs w:val="24"/>
          <w:shd w:val="clear" w:color="auto" w:fill="FFFFFF"/>
        </w:rPr>
        <w:t xml:space="preserve">Táto Informácia o spracúvaní osobných údajov (ďalej len „Informácia“) poskytuje základné informácie o vašich právach, pri spracúvaní osobných údajov prevádzkovateľom a informácie o prístupe k osobným údajov. </w:t>
      </w:r>
    </w:p>
    <w:p w14:paraId="61A85464" w14:textId="77777777" w:rsidR="00B62178" w:rsidRPr="00AC1ACE" w:rsidRDefault="00B62178">
      <w:pPr>
        <w:pStyle w:val="Textbody"/>
        <w:jc w:val="center"/>
      </w:pPr>
    </w:p>
    <w:p w14:paraId="11BA7A51" w14:textId="77777777" w:rsidR="00B62178" w:rsidRPr="00AC1ACE" w:rsidRDefault="008D386D">
      <w:pPr>
        <w:spacing w:after="0"/>
        <w:jc w:val="center"/>
        <w:rPr>
          <w:rFonts w:cs="Calibri"/>
          <w:b/>
          <w:bCs/>
          <w:sz w:val="26"/>
          <w:szCs w:val="26"/>
          <w:shd w:val="clear" w:color="auto" w:fill="FFFFFF"/>
        </w:rPr>
      </w:pPr>
      <w:r w:rsidRPr="00AC1ACE">
        <w:rPr>
          <w:rFonts w:cs="Calibri"/>
          <w:b/>
          <w:bCs/>
          <w:sz w:val="26"/>
          <w:szCs w:val="26"/>
          <w:shd w:val="clear" w:color="auto" w:fill="FFFFFF"/>
        </w:rPr>
        <w:t>ÚČEL SPRACÚVANIA, PRÁVNY ZÁKLAD A DOBA UCHOVÁVANIA OSOBNÝCH ÚDAJOV</w:t>
      </w:r>
    </w:p>
    <w:p w14:paraId="39F31DD0" w14:textId="77777777" w:rsidR="00B62178" w:rsidRPr="00AC1ACE" w:rsidRDefault="00B62178">
      <w:pPr>
        <w:pStyle w:val="Textbody"/>
        <w:jc w:val="center"/>
      </w:pPr>
    </w:p>
    <w:p w14:paraId="3ECB8ABB" w14:textId="77777777" w:rsidR="00B62178" w:rsidRPr="00AC1ACE" w:rsidRDefault="008D386D">
      <w:pPr>
        <w:pStyle w:val="Textbody"/>
        <w:spacing w:after="0"/>
        <w:jc w:val="both"/>
        <w:rPr>
          <w:sz w:val="24"/>
          <w:szCs w:val="24"/>
        </w:rPr>
      </w:pPr>
      <w:r w:rsidRPr="00AC1ACE">
        <w:rPr>
          <w:sz w:val="24"/>
          <w:szCs w:val="24"/>
        </w:rPr>
        <w:t>Vaše osobné údaje spracúvame na účel evidencie a riešenia uplatnených práv dotknutej osoby podľa kapitoly III. Nariadenia resp. Zákona. Právnym základom spracúvania osobných údajov na vyššie uvedený účel je splnenie zákonnej povinnosti prevádzkovateľa v súlade s článkom 6, ods. 1, písm. c) Nariadenia, ktorá vyplýva z Nariadenia resp. Zákona.</w:t>
      </w:r>
    </w:p>
    <w:p w14:paraId="2195FD6E" w14:textId="77777777" w:rsidR="00B62178" w:rsidRPr="00AC1ACE" w:rsidRDefault="008D386D">
      <w:pPr>
        <w:pStyle w:val="Textbody"/>
        <w:spacing w:after="0"/>
        <w:jc w:val="both"/>
        <w:rPr>
          <w:sz w:val="24"/>
          <w:szCs w:val="24"/>
        </w:rPr>
      </w:pPr>
      <w:r w:rsidRPr="00AC1ACE">
        <w:rPr>
          <w:sz w:val="24"/>
          <w:szCs w:val="24"/>
        </w:rPr>
        <w:t xml:space="preserve">Neposkytnutie osobných údajov potrebných pre potvrdenia totožnosti fyzickej osoby, ktorá podáva žiadosť na uplatnenie práv v zmysle Nariadenia resp. Zákona môže mať za následok, že nebude možné žiadosť dotknutej osoby riadne vybaviť. </w:t>
      </w:r>
    </w:p>
    <w:p w14:paraId="1228221B" w14:textId="77777777" w:rsidR="00B62178" w:rsidRPr="00AC1ACE" w:rsidRDefault="00B62178">
      <w:pPr>
        <w:pStyle w:val="Textbody"/>
        <w:spacing w:after="0"/>
        <w:ind w:left="360"/>
        <w:jc w:val="both"/>
        <w:rPr>
          <w:sz w:val="24"/>
          <w:szCs w:val="24"/>
        </w:rPr>
      </w:pPr>
    </w:p>
    <w:p w14:paraId="28B121AE" w14:textId="77777777" w:rsidR="00B62178" w:rsidRPr="00AC1ACE" w:rsidRDefault="008D386D">
      <w:pPr>
        <w:pStyle w:val="Textbody"/>
        <w:spacing w:after="0"/>
        <w:jc w:val="both"/>
        <w:rPr>
          <w:sz w:val="24"/>
          <w:szCs w:val="24"/>
        </w:rPr>
      </w:pPr>
      <w:r w:rsidRPr="00AC1ACE">
        <w:rPr>
          <w:sz w:val="24"/>
          <w:szCs w:val="24"/>
        </w:rPr>
        <w:t xml:space="preserve">Osobné údaje budú uchované po dobu 5 rokov odo dňa vybavenia žiadosti. </w:t>
      </w:r>
    </w:p>
    <w:p w14:paraId="2E65C8B5" w14:textId="77777777" w:rsidR="00B62178" w:rsidRPr="00AC1ACE" w:rsidRDefault="00B62178">
      <w:pPr>
        <w:pStyle w:val="Textbody"/>
        <w:spacing w:after="0"/>
        <w:jc w:val="both"/>
        <w:rPr>
          <w:sz w:val="24"/>
          <w:szCs w:val="24"/>
        </w:rPr>
      </w:pPr>
    </w:p>
    <w:p w14:paraId="11D19FF3" w14:textId="77777777" w:rsidR="00B62178" w:rsidRPr="00AC1ACE" w:rsidRDefault="008D386D">
      <w:pPr>
        <w:spacing w:after="0"/>
        <w:ind w:left="360"/>
        <w:jc w:val="center"/>
        <w:rPr>
          <w:rFonts w:cs="Calibri"/>
          <w:b/>
          <w:bCs/>
          <w:sz w:val="26"/>
          <w:szCs w:val="26"/>
        </w:rPr>
      </w:pPr>
      <w:r w:rsidRPr="00AC1ACE">
        <w:rPr>
          <w:rFonts w:cs="Calibri"/>
          <w:b/>
          <w:bCs/>
          <w:sz w:val="26"/>
          <w:szCs w:val="26"/>
        </w:rPr>
        <w:t>OSOBNÉ ÚDAJE, KTORÉ O VÁS SPRACÚVAME</w:t>
      </w:r>
    </w:p>
    <w:p w14:paraId="31F1D8BD" w14:textId="77777777" w:rsidR="00B62178" w:rsidRPr="00AC1ACE" w:rsidRDefault="00B62178">
      <w:pPr>
        <w:spacing w:after="0"/>
        <w:ind w:left="360"/>
        <w:jc w:val="center"/>
        <w:rPr>
          <w:rFonts w:cs="Calibri"/>
          <w:b/>
          <w:bCs/>
          <w:sz w:val="26"/>
          <w:szCs w:val="26"/>
        </w:rPr>
      </w:pPr>
    </w:p>
    <w:p w14:paraId="26148BA0" w14:textId="77777777" w:rsidR="00B62178" w:rsidRPr="00AC1ACE" w:rsidRDefault="008D386D">
      <w:pPr>
        <w:spacing w:after="0"/>
        <w:jc w:val="both"/>
        <w:rPr>
          <w:rFonts w:cs="Calibri"/>
          <w:sz w:val="24"/>
          <w:szCs w:val="24"/>
        </w:rPr>
      </w:pPr>
      <w:r w:rsidRPr="00AC1ACE">
        <w:rPr>
          <w:rFonts w:cs="Calibri"/>
          <w:sz w:val="24"/>
          <w:szCs w:val="24"/>
        </w:rPr>
        <w:t>Prevádzkovateľ spracúva osobné údaje fyzickej osoby uplatňujúcej svoje práva dotknutej osoby:</w:t>
      </w:r>
    </w:p>
    <w:p w14:paraId="7D3D3F1B" w14:textId="77777777" w:rsidR="00B62178" w:rsidRPr="00AC1ACE" w:rsidRDefault="00B62178">
      <w:pPr>
        <w:spacing w:after="0"/>
        <w:ind w:left="360"/>
        <w:jc w:val="both"/>
        <w:rPr>
          <w:rFonts w:cs="Calibri"/>
          <w:sz w:val="24"/>
          <w:szCs w:val="24"/>
        </w:rPr>
      </w:pPr>
    </w:p>
    <w:p w14:paraId="31AAE1AD" w14:textId="77777777" w:rsidR="00B62178" w:rsidRPr="00AC1ACE" w:rsidRDefault="008D386D">
      <w:pPr>
        <w:pStyle w:val="Odsekzoznamu"/>
        <w:numPr>
          <w:ilvl w:val="0"/>
          <w:numId w:val="1"/>
        </w:numPr>
        <w:spacing w:after="0"/>
        <w:jc w:val="both"/>
        <w:rPr>
          <w:rFonts w:cs="Calibri"/>
          <w:sz w:val="24"/>
          <w:szCs w:val="24"/>
        </w:rPr>
      </w:pPr>
      <w:r w:rsidRPr="00AC1ACE">
        <w:rPr>
          <w:rFonts w:cs="Calibri"/>
          <w:sz w:val="24"/>
          <w:szCs w:val="24"/>
        </w:rPr>
        <w:t>meno, priezvisko a titul</w:t>
      </w:r>
    </w:p>
    <w:p w14:paraId="03A06EDC" w14:textId="77777777" w:rsidR="00B62178" w:rsidRPr="00AC1ACE" w:rsidRDefault="008D386D">
      <w:pPr>
        <w:pStyle w:val="Odsekzoznamu"/>
        <w:numPr>
          <w:ilvl w:val="0"/>
          <w:numId w:val="1"/>
        </w:numPr>
        <w:spacing w:after="0"/>
        <w:jc w:val="both"/>
        <w:rPr>
          <w:rFonts w:cs="Calibri"/>
          <w:sz w:val="24"/>
          <w:szCs w:val="24"/>
        </w:rPr>
      </w:pPr>
      <w:r w:rsidRPr="00AC1ACE">
        <w:rPr>
          <w:rFonts w:cs="Calibri"/>
          <w:sz w:val="24"/>
          <w:szCs w:val="24"/>
        </w:rPr>
        <w:t>adresa a</w:t>
      </w:r>
    </w:p>
    <w:p w14:paraId="3CC9AC90" w14:textId="77777777" w:rsidR="00FA1A07" w:rsidRPr="00AC1ACE" w:rsidRDefault="008D386D" w:rsidP="00D504ED">
      <w:pPr>
        <w:pStyle w:val="Odsekzoznamu"/>
        <w:numPr>
          <w:ilvl w:val="0"/>
          <w:numId w:val="1"/>
        </w:numPr>
        <w:spacing w:after="0"/>
        <w:jc w:val="both"/>
        <w:rPr>
          <w:rFonts w:cs="Calibri"/>
          <w:sz w:val="24"/>
          <w:szCs w:val="24"/>
        </w:rPr>
      </w:pPr>
      <w:r w:rsidRPr="00AC1ACE">
        <w:rPr>
          <w:rFonts w:cs="Calibri"/>
          <w:sz w:val="24"/>
          <w:szCs w:val="24"/>
        </w:rPr>
        <w:t>iné osobné údaje, ku ktorým sa vzťahuje uplatňované právo dotknutej osoby.</w:t>
      </w:r>
    </w:p>
    <w:p w14:paraId="1FEDE476" w14:textId="77777777" w:rsidR="00FA1A07" w:rsidRPr="00AC1ACE" w:rsidRDefault="00FA1A07">
      <w:pPr>
        <w:spacing w:after="0"/>
        <w:ind w:left="360"/>
        <w:jc w:val="center"/>
        <w:rPr>
          <w:rFonts w:cs="Calibri"/>
          <w:b/>
          <w:bCs/>
          <w:sz w:val="26"/>
          <w:szCs w:val="26"/>
        </w:rPr>
      </w:pPr>
    </w:p>
    <w:p w14:paraId="046235AC" w14:textId="77777777" w:rsidR="00B62178" w:rsidRPr="00AC1ACE" w:rsidRDefault="008D386D">
      <w:pPr>
        <w:spacing w:after="0"/>
        <w:ind w:left="360"/>
        <w:jc w:val="center"/>
        <w:rPr>
          <w:rFonts w:cs="Calibri"/>
          <w:b/>
          <w:bCs/>
          <w:sz w:val="26"/>
          <w:szCs w:val="26"/>
        </w:rPr>
      </w:pPr>
      <w:r w:rsidRPr="00AC1ACE">
        <w:rPr>
          <w:rFonts w:cs="Calibri"/>
          <w:b/>
          <w:bCs/>
          <w:sz w:val="26"/>
          <w:szCs w:val="26"/>
        </w:rPr>
        <w:t>ZÁSADY OCHRANY OSOBNÝCH ÚDAJOV</w:t>
      </w:r>
    </w:p>
    <w:p w14:paraId="46B1C0CE" w14:textId="77777777" w:rsidR="00B62178" w:rsidRPr="00AC1ACE" w:rsidRDefault="00B62178">
      <w:pPr>
        <w:spacing w:after="0"/>
        <w:ind w:left="360"/>
        <w:jc w:val="center"/>
        <w:rPr>
          <w:rFonts w:cs="Calibri"/>
          <w:b/>
          <w:bCs/>
          <w:sz w:val="26"/>
          <w:szCs w:val="26"/>
        </w:rPr>
      </w:pPr>
    </w:p>
    <w:p w14:paraId="2C3E76F4" w14:textId="77777777" w:rsidR="00B62178" w:rsidRPr="00AC1ACE" w:rsidRDefault="008D386D">
      <w:pPr>
        <w:spacing w:after="0"/>
        <w:jc w:val="both"/>
      </w:pPr>
      <w:r w:rsidRPr="00AC1ACE">
        <w:rPr>
          <w:rFonts w:cs="Calibri"/>
          <w:sz w:val="24"/>
          <w:szCs w:val="24"/>
        </w:rPr>
        <w:t xml:space="preserve">Vaše osobné údaje spracúvame len na základe zákonných podmienok, ktoré sú uvedené v Nariadení alebo Zákone. Pri spracúvaní osobných údajov prevádzkovateľom ste </w:t>
      </w:r>
      <w:r w:rsidRPr="00AC1ACE">
        <w:rPr>
          <w:rFonts w:cs="Calibri"/>
          <w:b/>
          <w:bCs/>
          <w:sz w:val="24"/>
          <w:szCs w:val="24"/>
        </w:rPr>
        <w:t>dotknutou osobou</w:t>
      </w:r>
      <w:r w:rsidRPr="00AC1ACE">
        <w:rPr>
          <w:rFonts w:cs="Calibri"/>
          <w:sz w:val="24"/>
          <w:szCs w:val="24"/>
        </w:rPr>
        <w:t xml:space="preserve">, </w:t>
      </w:r>
      <w:proofErr w:type="spellStart"/>
      <w:r w:rsidRPr="00AC1ACE">
        <w:rPr>
          <w:rFonts w:cs="Calibri"/>
          <w:sz w:val="24"/>
          <w:szCs w:val="24"/>
        </w:rPr>
        <w:t>t.z</w:t>
      </w:r>
      <w:proofErr w:type="spellEnd"/>
      <w:r w:rsidRPr="00AC1ACE">
        <w:rPr>
          <w:rFonts w:cs="Calibri"/>
          <w:sz w:val="24"/>
          <w:szCs w:val="24"/>
        </w:rPr>
        <w:t xml:space="preserve">. osobou ktorej osobné údaje sa spracúvajú. Prevádzkovateľ má zákonnú povinnosť poskytnúť vaše osobné údaje pri kontrole, dozornej činnosti alebo na žiadosť oprávnených </w:t>
      </w:r>
      <w:r w:rsidRPr="00AC1ACE">
        <w:rPr>
          <w:rFonts w:cs="Calibri"/>
          <w:sz w:val="24"/>
          <w:szCs w:val="24"/>
        </w:rPr>
        <w:lastRenderedPageBreak/>
        <w:t xml:space="preserve">orgánov štátu alebo inštitúcií, ak to vyplýva z osobných predpisov. Vaše osobné údaje budú uchované bezpečne, v súlade s bezpečnostnou politikou prevádzkovateľa a len po dobu nevyhnutnú na splnenie účelu spracúvania. Prístup k vašim osobným údajom budú mať výlučne osoby poverené prevádzkovateľom na spracúvanie osobných údajov, ktoré ich spracúvajú na základe pokynov prevádzkovateľa, v súlade s bezpečnostnou politikou prevádzkovateľa. Vaše osobné údaje sú zálohované, v súlade s retenčnými pravidlami prevádzkovateľa. Zo zálohových úložísk budú vaše osobné údaje úplne vymazané hneď, ako v súlade s pravidlami zálohovania uvedené bude možné. Osobné údaje uchovávané na záložných úložiskách slúžia na predchádzanie bezpečnostným incidentom, najmä narušenia dostupnosti údajov v dôsledku bezpečnostného incidentu. Prevádzkovateľ je povinný zabezpečovať zálohovanie údajov v súlade s bezpečnostnými požiadavkami Nariadenia a Zákona. </w:t>
      </w:r>
    </w:p>
    <w:p w14:paraId="7366397E" w14:textId="77777777" w:rsidR="00B62178" w:rsidRPr="00AC1ACE" w:rsidRDefault="00B62178">
      <w:pPr>
        <w:spacing w:after="0"/>
        <w:ind w:left="360"/>
        <w:jc w:val="both"/>
        <w:rPr>
          <w:rFonts w:cs="Calibri"/>
          <w:sz w:val="24"/>
          <w:szCs w:val="24"/>
        </w:rPr>
      </w:pPr>
    </w:p>
    <w:p w14:paraId="33B88239" w14:textId="77777777" w:rsidR="00B62178" w:rsidRPr="00AC1ACE" w:rsidRDefault="008D386D" w:rsidP="00D504ED">
      <w:pPr>
        <w:spacing w:after="0"/>
        <w:jc w:val="both"/>
        <w:rPr>
          <w:rFonts w:cs="Calibri"/>
          <w:sz w:val="24"/>
          <w:szCs w:val="24"/>
        </w:rPr>
      </w:pPr>
      <w:r w:rsidRPr="00AC1ACE">
        <w:rPr>
          <w:rFonts w:cs="Calibri"/>
          <w:sz w:val="24"/>
          <w:szCs w:val="24"/>
        </w:rPr>
        <w:t xml:space="preserve">Vaše osobné údaje nepodliehajú automatizovanému rozhodovaniu vrátane profilovania. Vaše osobné údaje nezverejňujeme a neuskutočňujeme prenos vašich osobných údajov do tretích krajín alebo medzinárodným organizáciám. </w:t>
      </w:r>
    </w:p>
    <w:p w14:paraId="48688A77" w14:textId="77777777" w:rsidR="00B62178" w:rsidRPr="00AC1ACE" w:rsidRDefault="00B62178">
      <w:pPr>
        <w:spacing w:after="0" w:line="247" w:lineRule="auto"/>
        <w:ind w:firstLine="360"/>
        <w:jc w:val="both"/>
        <w:rPr>
          <w:sz w:val="24"/>
          <w:szCs w:val="24"/>
        </w:rPr>
      </w:pPr>
    </w:p>
    <w:p w14:paraId="6D94D530" w14:textId="77777777" w:rsidR="00B62178" w:rsidRPr="00AC1ACE" w:rsidRDefault="008D386D">
      <w:pPr>
        <w:spacing w:after="0"/>
        <w:ind w:left="360"/>
        <w:jc w:val="center"/>
        <w:rPr>
          <w:rFonts w:cs="Calibri"/>
          <w:b/>
          <w:bCs/>
          <w:sz w:val="26"/>
          <w:szCs w:val="26"/>
        </w:rPr>
      </w:pPr>
      <w:r w:rsidRPr="00AC1ACE">
        <w:rPr>
          <w:rFonts w:cs="Calibri"/>
          <w:b/>
          <w:bCs/>
          <w:sz w:val="26"/>
          <w:szCs w:val="26"/>
        </w:rPr>
        <w:t>PRÁVA DOTKNUTEJ OSOBY PODĽA NARIADENIA A ZÁKONA</w:t>
      </w:r>
    </w:p>
    <w:p w14:paraId="01C38A1A" w14:textId="77777777" w:rsidR="00B62178" w:rsidRPr="00AC1ACE" w:rsidRDefault="00B62178">
      <w:pPr>
        <w:spacing w:after="0" w:line="247" w:lineRule="auto"/>
        <w:jc w:val="both"/>
        <w:rPr>
          <w:sz w:val="24"/>
          <w:szCs w:val="24"/>
        </w:rPr>
      </w:pPr>
    </w:p>
    <w:p w14:paraId="4595BE11" w14:textId="77777777" w:rsidR="00B62178" w:rsidRPr="00AC1ACE" w:rsidRDefault="008D386D">
      <w:pPr>
        <w:spacing w:after="0" w:line="247" w:lineRule="auto"/>
        <w:jc w:val="both"/>
        <w:rPr>
          <w:sz w:val="24"/>
          <w:szCs w:val="24"/>
        </w:rPr>
      </w:pPr>
      <w:r w:rsidRPr="00AC1ACE">
        <w:rPr>
          <w:sz w:val="24"/>
          <w:szCs w:val="24"/>
        </w:rPr>
        <w:t xml:space="preserve">Nariadenie resp. Zákon o ochrane osobných údajov obsahuje podrobné informácie o vašich právach na ochranu osobných údajov, dostupné prostriedky uplatnenia nápravy, ako aj ich obmedzenia. Kedykoľvek si môžete vyžiadať informácie o spracúvaní osobných údajov, ktoré sa vás týkajú, môžete požadovať opravu alebo vymazanie vašich osobných údajov, alebo obmedzenie ich spracúvania, ďalej môžete namietať voči spracúvaniu osobných údajov na základe oprávneného záujmu.  Nižšie v texte sú zhrnuté tie najdôležitejšie ustanovenia. </w:t>
      </w:r>
    </w:p>
    <w:p w14:paraId="1CA97BFB" w14:textId="77777777" w:rsidR="00B62178" w:rsidRPr="00AC1ACE" w:rsidRDefault="00B62178">
      <w:pPr>
        <w:spacing w:after="0" w:line="247" w:lineRule="auto"/>
        <w:ind w:firstLine="360"/>
        <w:jc w:val="both"/>
        <w:rPr>
          <w:sz w:val="24"/>
          <w:szCs w:val="24"/>
        </w:rPr>
      </w:pPr>
    </w:p>
    <w:p w14:paraId="2D060295" w14:textId="77777777" w:rsidR="00B62178" w:rsidRPr="00AC1ACE" w:rsidRDefault="008D386D">
      <w:pPr>
        <w:spacing w:after="0" w:line="247" w:lineRule="auto"/>
        <w:jc w:val="both"/>
        <w:rPr>
          <w:b/>
          <w:bCs/>
          <w:sz w:val="26"/>
          <w:szCs w:val="26"/>
        </w:rPr>
      </w:pPr>
      <w:r w:rsidRPr="00AC1ACE">
        <w:rPr>
          <w:b/>
          <w:bCs/>
          <w:sz w:val="26"/>
          <w:szCs w:val="26"/>
        </w:rPr>
        <w:t xml:space="preserve">Právo na prístup  </w:t>
      </w:r>
    </w:p>
    <w:p w14:paraId="5A9DE305" w14:textId="77777777" w:rsidR="00B62178" w:rsidRPr="00AC1ACE" w:rsidRDefault="008D386D">
      <w:pPr>
        <w:spacing w:after="0" w:line="247" w:lineRule="auto"/>
        <w:jc w:val="both"/>
        <w:rPr>
          <w:b/>
          <w:bCs/>
          <w:sz w:val="26"/>
          <w:szCs w:val="26"/>
        </w:rPr>
      </w:pPr>
      <w:r w:rsidRPr="00AC1ACE">
        <w:rPr>
          <w:b/>
          <w:bCs/>
          <w:sz w:val="26"/>
          <w:szCs w:val="26"/>
        </w:rPr>
        <w:t xml:space="preserve"> </w:t>
      </w:r>
    </w:p>
    <w:p w14:paraId="761B2F4C" w14:textId="77777777" w:rsidR="00B62178" w:rsidRPr="00AC1ACE" w:rsidRDefault="008D386D">
      <w:pPr>
        <w:spacing w:after="0" w:line="247" w:lineRule="auto"/>
        <w:jc w:val="both"/>
        <w:rPr>
          <w:sz w:val="24"/>
          <w:szCs w:val="24"/>
        </w:rPr>
      </w:pPr>
      <w:r w:rsidRPr="00AC1ACE">
        <w:rPr>
          <w:sz w:val="24"/>
          <w:szCs w:val="24"/>
        </w:rPr>
        <w:t>Máte právo na poskytnutie kópie osobných údajov, ktoré o vás máme k dispozícii, ako aj na informácie o tom, ako vaše osobné údaje používame.</w:t>
      </w:r>
      <w:r w:rsidRPr="00AC1ACE">
        <w:t xml:space="preserve"> </w:t>
      </w:r>
      <w:r w:rsidRPr="00AC1ACE">
        <w:rPr>
          <w:sz w:val="24"/>
          <w:szCs w:val="24"/>
        </w:rPr>
        <w:t xml:space="preserve">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0BF279D0" w14:textId="77777777" w:rsidR="002903D4" w:rsidRPr="00AC1ACE" w:rsidRDefault="002903D4">
      <w:pPr>
        <w:spacing w:after="0" w:line="247" w:lineRule="auto"/>
        <w:jc w:val="both"/>
        <w:rPr>
          <w:sz w:val="24"/>
          <w:szCs w:val="24"/>
        </w:rPr>
      </w:pPr>
    </w:p>
    <w:p w14:paraId="7037D622" w14:textId="77777777" w:rsidR="00B62178" w:rsidRPr="00AC1ACE" w:rsidRDefault="008D386D">
      <w:pPr>
        <w:spacing w:after="0" w:line="247" w:lineRule="auto"/>
        <w:jc w:val="both"/>
      </w:pPr>
      <w:r w:rsidRPr="00AC1ACE">
        <w:rPr>
          <w:b/>
          <w:bCs/>
          <w:sz w:val="26"/>
          <w:szCs w:val="26"/>
        </w:rPr>
        <w:t xml:space="preserve">Právo na opravu </w:t>
      </w:r>
    </w:p>
    <w:p w14:paraId="291ED1AF" w14:textId="77777777" w:rsidR="00B62178" w:rsidRPr="00AC1ACE" w:rsidRDefault="008D386D">
      <w:pPr>
        <w:spacing w:after="0" w:line="247" w:lineRule="auto"/>
        <w:jc w:val="both"/>
        <w:rPr>
          <w:sz w:val="24"/>
          <w:szCs w:val="24"/>
        </w:rPr>
      </w:pPr>
      <w:r w:rsidRPr="00AC1ACE">
        <w:rPr>
          <w:sz w:val="24"/>
          <w:szCs w:val="24"/>
        </w:rPr>
        <w:t xml:space="preserve"> </w:t>
      </w:r>
    </w:p>
    <w:p w14:paraId="1E5EFFD1" w14:textId="77777777" w:rsidR="00B62178" w:rsidRPr="00AC1ACE" w:rsidRDefault="008D386D">
      <w:pPr>
        <w:spacing w:after="0" w:line="247" w:lineRule="auto"/>
        <w:jc w:val="both"/>
        <w:rPr>
          <w:sz w:val="24"/>
          <w:szCs w:val="24"/>
        </w:rPr>
      </w:pPr>
      <w:r w:rsidRPr="00AC1ACE">
        <w:rPr>
          <w:sz w:val="24"/>
          <w:szCs w:val="24"/>
        </w:rPr>
        <w:t xml:space="preserve">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w:t>
      </w:r>
    </w:p>
    <w:p w14:paraId="3D88B537" w14:textId="77777777" w:rsidR="00BE0942" w:rsidRPr="00AC1ACE" w:rsidRDefault="008D386D">
      <w:pPr>
        <w:spacing w:after="0" w:line="247" w:lineRule="auto"/>
        <w:jc w:val="both"/>
        <w:rPr>
          <w:sz w:val="24"/>
          <w:szCs w:val="24"/>
        </w:rPr>
      </w:pPr>
      <w:r w:rsidRPr="00AC1ACE">
        <w:rPr>
          <w:sz w:val="24"/>
          <w:szCs w:val="24"/>
        </w:rPr>
        <w:t xml:space="preserve"> </w:t>
      </w:r>
    </w:p>
    <w:p w14:paraId="409CD2FA" w14:textId="77777777" w:rsidR="00B62178" w:rsidRPr="00AC1ACE" w:rsidRDefault="008D386D">
      <w:pPr>
        <w:spacing w:after="0" w:line="247" w:lineRule="auto"/>
        <w:jc w:val="both"/>
        <w:rPr>
          <w:b/>
          <w:bCs/>
          <w:sz w:val="26"/>
          <w:szCs w:val="26"/>
        </w:rPr>
      </w:pPr>
      <w:r w:rsidRPr="00AC1ACE">
        <w:rPr>
          <w:b/>
          <w:bCs/>
          <w:sz w:val="26"/>
          <w:szCs w:val="26"/>
        </w:rPr>
        <w:t xml:space="preserve">Právo na vymazanie </w:t>
      </w:r>
    </w:p>
    <w:p w14:paraId="5B568C0C" w14:textId="77777777" w:rsidR="00B62178" w:rsidRPr="00AC1ACE" w:rsidRDefault="008D386D">
      <w:pPr>
        <w:spacing w:after="0" w:line="247" w:lineRule="auto"/>
        <w:jc w:val="both"/>
        <w:rPr>
          <w:sz w:val="24"/>
          <w:szCs w:val="24"/>
        </w:rPr>
      </w:pPr>
      <w:r w:rsidRPr="00AC1ACE">
        <w:rPr>
          <w:sz w:val="24"/>
          <w:szCs w:val="24"/>
        </w:rPr>
        <w:t xml:space="preserve"> </w:t>
      </w:r>
    </w:p>
    <w:p w14:paraId="22479049" w14:textId="77777777" w:rsidR="00B62178" w:rsidRPr="00AC1ACE" w:rsidRDefault="008D386D">
      <w:pPr>
        <w:spacing w:after="0" w:line="247" w:lineRule="auto"/>
        <w:jc w:val="both"/>
        <w:rPr>
          <w:sz w:val="24"/>
          <w:szCs w:val="24"/>
        </w:rPr>
      </w:pPr>
      <w:r w:rsidRPr="00AC1ACE">
        <w:rPr>
          <w:sz w:val="24"/>
          <w:szCs w:val="24"/>
        </w:rPr>
        <w:t xml:space="preserve">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w:t>
      </w:r>
      <w:r w:rsidRPr="00AC1ACE">
        <w:rPr>
          <w:sz w:val="24"/>
          <w:szCs w:val="24"/>
        </w:rPr>
        <w:lastRenderedPageBreak/>
        <w:t xml:space="preserve">Napríklad, môžeme mať určité právne a regulačné povinnosti, čo znamená, že nebudeme môcť vašej žiadosti vyhovieť. </w:t>
      </w:r>
    </w:p>
    <w:p w14:paraId="2E7717E3" w14:textId="77777777" w:rsidR="00B62178" w:rsidRPr="00AC1ACE" w:rsidRDefault="008D386D">
      <w:pPr>
        <w:spacing w:after="0" w:line="247" w:lineRule="auto"/>
        <w:jc w:val="both"/>
        <w:rPr>
          <w:sz w:val="24"/>
          <w:szCs w:val="24"/>
        </w:rPr>
      </w:pPr>
      <w:r w:rsidRPr="00AC1ACE">
        <w:rPr>
          <w:sz w:val="24"/>
          <w:szCs w:val="24"/>
        </w:rPr>
        <w:t xml:space="preserve"> </w:t>
      </w:r>
    </w:p>
    <w:p w14:paraId="29DC315D" w14:textId="77777777" w:rsidR="00B62178" w:rsidRPr="00AC1ACE" w:rsidRDefault="008D386D">
      <w:pPr>
        <w:spacing w:after="0" w:line="247" w:lineRule="auto"/>
        <w:jc w:val="both"/>
        <w:rPr>
          <w:b/>
          <w:bCs/>
          <w:sz w:val="26"/>
          <w:szCs w:val="26"/>
        </w:rPr>
      </w:pPr>
      <w:r w:rsidRPr="00AC1ACE">
        <w:rPr>
          <w:b/>
          <w:bCs/>
          <w:sz w:val="26"/>
          <w:szCs w:val="26"/>
        </w:rPr>
        <w:t xml:space="preserve">Právo na obmedzenie spracúvania </w:t>
      </w:r>
    </w:p>
    <w:p w14:paraId="7F5E84B6" w14:textId="77777777" w:rsidR="00B62178" w:rsidRPr="00AC1ACE" w:rsidRDefault="008D386D">
      <w:pPr>
        <w:spacing w:after="0" w:line="247" w:lineRule="auto"/>
        <w:jc w:val="both"/>
        <w:rPr>
          <w:sz w:val="24"/>
          <w:szCs w:val="24"/>
        </w:rPr>
      </w:pPr>
      <w:r w:rsidRPr="00AC1ACE">
        <w:rPr>
          <w:sz w:val="24"/>
          <w:szCs w:val="24"/>
        </w:rPr>
        <w:t xml:space="preserve"> </w:t>
      </w:r>
    </w:p>
    <w:p w14:paraId="681648B4" w14:textId="77777777" w:rsidR="00B62178" w:rsidRPr="00AC1ACE" w:rsidRDefault="008D386D">
      <w:pPr>
        <w:spacing w:after="0" w:line="247" w:lineRule="auto"/>
        <w:jc w:val="both"/>
        <w:rPr>
          <w:sz w:val="24"/>
          <w:szCs w:val="24"/>
        </w:rPr>
      </w:pPr>
      <w:r w:rsidRPr="00AC1ACE">
        <w:rPr>
          <w:sz w:val="24"/>
          <w:szCs w:val="24"/>
        </w:rPr>
        <w:t xml:space="preserve">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 </w:t>
      </w:r>
    </w:p>
    <w:p w14:paraId="39F014B5" w14:textId="77777777" w:rsidR="00B62178" w:rsidRPr="00AC1ACE" w:rsidRDefault="008D386D">
      <w:pPr>
        <w:spacing w:after="0" w:line="247" w:lineRule="auto"/>
        <w:jc w:val="both"/>
        <w:rPr>
          <w:sz w:val="24"/>
          <w:szCs w:val="24"/>
        </w:rPr>
      </w:pPr>
      <w:r w:rsidRPr="00AC1ACE">
        <w:rPr>
          <w:sz w:val="24"/>
          <w:szCs w:val="24"/>
        </w:rPr>
        <w:t xml:space="preserve"> </w:t>
      </w:r>
    </w:p>
    <w:p w14:paraId="4A572C22" w14:textId="77777777" w:rsidR="00B62178" w:rsidRPr="00AC1ACE" w:rsidRDefault="008D386D">
      <w:pPr>
        <w:spacing w:after="0" w:line="247" w:lineRule="auto"/>
        <w:jc w:val="both"/>
        <w:rPr>
          <w:b/>
          <w:bCs/>
          <w:sz w:val="26"/>
          <w:szCs w:val="26"/>
        </w:rPr>
      </w:pPr>
      <w:r w:rsidRPr="00AC1ACE">
        <w:rPr>
          <w:b/>
          <w:bCs/>
          <w:sz w:val="26"/>
          <w:szCs w:val="26"/>
        </w:rPr>
        <w:t xml:space="preserve">Právo na prenosnosť údajov </w:t>
      </w:r>
    </w:p>
    <w:p w14:paraId="0D450007" w14:textId="77777777" w:rsidR="00B62178" w:rsidRPr="00AC1ACE" w:rsidRDefault="008D386D">
      <w:pPr>
        <w:spacing w:after="0" w:line="247" w:lineRule="auto"/>
        <w:jc w:val="both"/>
        <w:rPr>
          <w:sz w:val="24"/>
          <w:szCs w:val="24"/>
        </w:rPr>
      </w:pPr>
      <w:r w:rsidRPr="00AC1ACE">
        <w:rPr>
          <w:sz w:val="24"/>
          <w:szCs w:val="24"/>
        </w:rPr>
        <w:t xml:space="preserve"> </w:t>
      </w:r>
    </w:p>
    <w:p w14:paraId="2B1EC0B2" w14:textId="77777777" w:rsidR="00B62178" w:rsidRPr="00AC1ACE" w:rsidRDefault="008D386D">
      <w:pPr>
        <w:spacing w:after="0" w:line="247" w:lineRule="auto"/>
        <w:jc w:val="both"/>
        <w:rPr>
          <w:sz w:val="24"/>
          <w:szCs w:val="24"/>
        </w:rPr>
      </w:pPr>
      <w:r w:rsidRPr="00AC1ACE">
        <w:rPr>
          <w:sz w:val="24"/>
          <w:szCs w:val="24"/>
        </w:rPr>
        <w:t xml:space="preserve">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55D33053" w14:textId="77777777" w:rsidR="00B62178" w:rsidRPr="00AC1ACE" w:rsidRDefault="00B62178">
      <w:pPr>
        <w:spacing w:after="0" w:line="247" w:lineRule="auto"/>
        <w:jc w:val="both"/>
        <w:rPr>
          <w:sz w:val="24"/>
          <w:szCs w:val="24"/>
        </w:rPr>
      </w:pPr>
    </w:p>
    <w:p w14:paraId="21F1BAD1" w14:textId="77777777" w:rsidR="00B62178" w:rsidRPr="00AC1ACE" w:rsidRDefault="008D386D">
      <w:pPr>
        <w:spacing w:after="0" w:line="247" w:lineRule="auto"/>
        <w:jc w:val="both"/>
        <w:rPr>
          <w:b/>
          <w:bCs/>
          <w:sz w:val="26"/>
          <w:szCs w:val="26"/>
        </w:rPr>
      </w:pPr>
      <w:r w:rsidRPr="00AC1ACE">
        <w:rPr>
          <w:b/>
          <w:bCs/>
          <w:sz w:val="26"/>
          <w:szCs w:val="26"/>
        </w:rPr>
        <w:t xml:space="preserve">Právo  namietať </w:t>
      </w:r>
    </w:p>
    <w:p w14:paraId="5198B586" w14:textId="77777777" w:rsidR="00B62178" w:rsidRPr="00AC1ACE" w:rsidRDefault="008D386D">
      <w:pPr>
        <w:spacing w:after="0" w:line="247" w:lineRule="auto"/>
        <w:jc w:val="both"/>
        <w:rPr>
          <w:sz w:val="24"/>
          <w:szCs w:val="24"/>
        </w:rPr>
      </w:pPr>
      <w:r w:rsidRPr="00AC1ACE">
        <w:rPr>
          <w:sz w:val="24"/>
          <w:szCs w:val="24"/>
        </w:rPr>
        <w:t xml:space="preserve"> </w:t>
      </w:r>
    </w:p>
    <w:p w14:paraId="6A78A819" w14:textId="77777777" w:rsidR="00B62178" w:rsidRPr="00AC1ACE" w:rsidRDefault="008D386D">
      <w:pPr>
        <w:spacing w:after="0" w:line="247" w:lineRule="auto"/>
        <w:jc w:val="both"/>
        <w:rPr>
          <w:sz w:val="24"/>
          <w:szCs w:val="24"/>
        </w:rPr>
      </w:pPr>
      <w:r w:rsidRPr="00AC1ACE">
        <w:rPr>
          <w:sz w:val="24"/>
          <w:szCs w:val="24"/>
        </w:rPr>
        <w:t xml:space="preserve">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31D5BFCB" w14:textId="77777777" w:rsidR="00B62178" w:rsidRPr="00AC1ACE" w:rsidRDefault="00B62178">
      <w:pPr>
        <w:spacing w:after="0"/>
        <w:jc w:val="both"/>
        <w:rPr>
          <w:b/>
          <w:bCs/>
          <w:sz w:val="26"/>
          <w:szCs w:val="26"/>
        </w:rPr>
      </w:pPr>
    </w:p>
    <w:p w14:paraId="702B9A1F" w14:textId="77777777" w:rsidR="00B62178" w:rsidRPr="00AC1ACE" w:rsidRDefault="008D386D">
      <w:pPr>
        <w:spacing w:after="0"/>
        <w:jc w:val="both"/>
        <w:rPr>
          <w:b/>
          <w:bCs/>
          <w:sz w:val="26"/>
          <w:szCs w:val="26"/>
        </w:rPr>
      </w:pPr>
      <w:r w:rsidRPr="00AC1ACE">
        <w:rPr>
          <w:b/>
          <w:bCs/>
          <w:sz w:val="26"/>
          <w:szCs w:val="26"/>
        </w:rPr>
        <w:t xml:space="preserve">Právo podať sťažnosť dozornému orgánu  </w:t>
      </w:r>
    </w:p>
    <w:p w14:paraId="53C48D1F" w14:textId="77777777" w:rsidR="00B62178" w:rsidRPr="00AC1ACE" w:rsidRDefault="008D386D">
      <w:pPr>
        <w:spacing w:after="0"/>
        <w:ind w:left="426"/>
        <w:jc w:val="both"/>
        <w:rPr>
          <w:sz w:val="24"/>
          <w:szCs w:val="24"/>
        </w:rPr>
      </w:pPr>
      <w:r w:rsidRPr="00AC1ACE">
        <w:rPr>
          <w:sz w:val="24"/>
          <w:szCs w:val="24"/>
        </w:rPr>
        <w:t xml:space="preserve"> </w:t>
      </w:r>
    </w:p>
    <w:p w14:paraId="3666D3D3" w14:textId="77777777" w:rsidR="00B62178" w:rsidRPr="00AC1ACE" w:rsidRDefault="008D386D">
      <w:pPr>
        <w:spacing w:after="0"/>
        <w:jc w:val="both"/>
        <w:rPr>
          <w:sz w:val="24"/>
          <w:szCs w:val="24"/>
        </w:rPr>
      </w:pPr>
      <w:r w:rsidRPr="00AC1ACE">
        <w:rPr>
          <w:sz w:val="24"/>
          <w:szCs w:val="24"/>
        </w:rPr>
        <w:t>Ak sa domnievate, že spracúvanie osobných údajov, ktoré sa vás týka je v rozpore  s Nariadením alebo Zákonom máte právo podať sťažnosť dozornému orgánu, ktorým je Úrad na ochranu osobných údajov Slovenskej republiky,  Hraničná 12, 820 07 Bratislava 27; telefóne číslo: + 421 /2/ 323 132 14; e-mail: statny.dozor@pdp.gov.sk.</w:t>
      </w:r>
    </w:p>
    <w:p w14:paraId="21D91F45" w14:textId="77777777" w:rsidR="00B62178" w:rsidRPr="00AC1ACE" w:rsidRDefault="00B62178">
      <w:pPr>
        <w:spacing w:after="0"/>
        <w:ind w:left="426"/>
        <w:jc w:val="both"/>
        <w:rPr>
          <w:b/>
          <w:bCs/>
          <w:sz w:val="26"/>
          <w:szCs w:val="26"/>
        </w:rPr>
      </w:pPr>
    </w:p>
    <w:p w14:paraId="219156D6" w14:textId="77777777" w:rsidR="00B62178" w:rsidRPr="00AC1ACE" w:rsidRDefault="00B62178">
      <w:pPr>
        <w:pStyle w:val="Standard"/>
        <w:jc w:val="both"/>
      </w:pPr>
    </w:p>
    <w:sectPr w:rsidR="00B62178" w:rsidRPr="00AC1ACE">
      <w:footerReference w:type="default" r:id="rId7"/>
      <w:pgSz w:w="11906" w:h="16838"/>
      <w:pgMar w:top="1417" w:right="1417" w:bottom="1417" w:left="1417" w:header="0"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1B60C" w14:textId="77777777" w:rsidR="0021219B" w:rsidRDefault="0021219B">
      <w:pPr>
        <w:spacing w:after="0" w:line="240" w:lineRule="auto"/>
      </w:pPr>
      <w:r>
        <w:separator/>
      </w:r>
    </w:p>
  </w:endnote>
  <w:endnote w:type="continuationSeparator" w:id="0">
    <w:p w14:paraId="67AC0452" w14:textId="77777777" w:rsidR="0021219B" w:rsidRDefault="0021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libri"/>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65A7" w14:textId="77777777" w:rsidR="00000000" w:rsidRDefault="008D386D">
    <w:pPr>
      <w:pStyle w:val="Pta"/>
    </w:pPr>
    <w:r>
      <w:rPr>
        <w:rFonts w:cs="Calibri"/>
        <w:b/>
        <w:bCs/>
        <w:sz w:val="20"/>
        <w:szCs w:val="20"/>
        <w:u w:val="single"/>
        <w:shd w:val="clear" w:color="auto" w:fill="FFFFFF"/>
      </w:rPr>
      <w:t>Informácia o spracúvaní osobných údajov (žiadatelia o výkon práv dotknutej osoby)</w:t>
    </w:r>
  </w:p>
  <w:p w14:paraId="756B8524" w14:textId="1B0098E5" w:rsidR="00000000" w:rsidRDefault="00F11E7F" w:rsidP="00FA1A07">
    <w:pPr>
      <w:pStyle w:val="Pta"/>
    </w:pPr>
    <w:r>
      <w:rPr>
        <w:rFonts w:ascii="Arial" w:hAnsi="Arial" w:cs="Arial"/>
        <w:sz w:val="18"/>
        <w:szCs w:val="18"/>
      </w:rPr>
      <w:tab/>
    </w:r>
    <w:r w:rsidR="00FA1A07" w:rsidRPr="00FA1A07">
      <w:rPr>
        <w:rFonts w:ascii="Arial" w:hAnsi="Arial" w:cs="Arial"/>
        <w:sz w:val="18"/>
        <w:szCs w:val="18"/>
      </w:rPr>
      <w:t xml:space="preserve"> </w:t>
    </w:r>
    <w:r w:rsidR="00FA1A07">
      <w:rPr>
        <w:rFonts w:ascii="Arial" w:hAnsi="Arial" w:cs="Arial"/>
        <w:sz w:val="18"/>
        <w:szCs w:val="18"/>
      </w:rPr>
      <w:t xml:space="preserve">                                          </w:t>
    </w:r>
    <w:r w:rsidR="008D386D">
      <w:fldChar w:fldCharType="begin"/>
    </w:r>
    <w:r w:rsidR="008D386D">
      <w:instrText xml:space="preserve"> PAGE </w:instrText>
    </w:r>
    <w:r w:rsidR="008D386D">
      <w:fldChar w:fldCharType="separate"/>
    </w:r>
    <w:r w:rsidR="00C174C1">
      <w:rPr>
        <w:noProof/>
      </w:rPr>
      <w:t>1</w:t>
    </w:r>
    <w:r w:rsidR="008D386D">
      <w:fldChar w:fldCharType="end"/>
    </w:r>
  </w:p>
  <w:p w14:paraId="38DFAF3D" w14:textId="77777777" w:rsidR="00000000"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654D6" w14:textId="77777777" w:rsidR="0021219B" w:rsidRDefault="0021219B">
      <w:pPr>
        <w:spacing w:after="0" w:line="240" w:lineRule="auto"/>
      </w:pPr>
      <w:r>
        <w:rPr>
          <w:color w:val="000000"/>
        </w:rPr>
        <w:separator/>
      </w:r>
    </w:p>
  </w:footnote>
  <w:footnote w:type="continuationSeparator" w:id="0">
    <w:p w14:paraId="41AE0D17" w14:textId="77777777" w:rsidR="0021219B" w:rsidRDefault="00212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F02F8"/>
    <w:multiLevelType w:val="multilevel"/>
    <w:tmpl w:val="4172FF2A"/>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0494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78"/>
    <w:rsid w:val="00153E2D"/>
    <w:rsid w:val="002101AB"/>
    <w:rsid w:val="0021219B"/>
    <w:rsid w:val="002903D4"/>
    <w:rsid w:val="002B0FC5"/>
    <w:rsid w:val="00370E06"/>
    <w:rsid w:val="003F32EC"/>
    <w:rsid w:val="00411B65"/>
    <w:rsid w:val="008D386D"/>
    <w:rsid w:val="00916DF1"/>
    <w:rsid w:val="00AC1ACE"/>
    <w:rsid w:val="00B3723F"/>
    <w:rsid w:val="00B62178"/>
    <w:rsid w:val="00BC40BA"/>
    <w:rsid w:val="00BE0942"/>
    <w:rsid w:val="00BF7B37"/>
    <w:rsid w:val="00C174C1"/>
    <w:rsid w:val="00CC35A8"/>
    <w:rsid w:val="00D504ED"/>
    <w:rsid w:val="00DF0A8F"/>
    <w:rsid w:val="00EB6BFB"/>
    <w:rsid w:val="00F11E7F"/>
    <w:rsid w:val="00FA1A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9AB2"/>
  <w15:docId w15:val="{FBC837E3-60CA-43AB-A5D0-7647973D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sk-SK"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paragraph" w:styleId="Nadpis1">
    <w:name w:val="heading 1"/>
    <w:basedOn w:val="Standard"/>
    <w:next w:val="Textbody"/>
    <w:uiPriority w:val="9"/>
    <w:qFormat/>
    <w:pPr>
      <w:keepNext/>
      <w:keepLines/>
      <w:spacing w:before="240" w:after="0"/>
      <w:outlineLvl w:val="0"/>
    </w:pPr>
    <w:rPr>
      <w:rFonts w:ascii="Calibri Light" w:hAnsi="Calibri Light"/>
      <w:color w:val="2F5496"/>
      <w:sz w:val="32"/>
      <w:szCs w:val="32"/>
    </w:rPr>
  </w:style>
  <w:style w:type="paragraph" w:styleId="Nadpis2">
    <w:name w:val="heading 2"/>
    <w:basedOn w:val="Standard"/>
    <w:next w:val="Textbody"/>
    <w:uiPriority w:val="9"/>
    <w:semiHidden/>
    <w:unhideWhenUsed/>
    <w:qFormat/>
    <w:pPr>
      <w:keepNext/>
      <w:keepLines/>
      <w:spacing w:before="40" w:after="0"/>
      <w:outlineLvl w:val="1"/>
    </w:pPr>
    <w:rPr>
      <w:rFonts w:ascii="Calibri Light" w:hAnsi="Calibri Light"/>
      <w:color w:val="2F5496"/>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pPr>
  </w:style>
  <w:style w:type="paragraph" w:styleId="Nzov">
    <w:name w:val="Title"/>
    <w:basedOn w:val="Standard"/>
    <w:next w:val="Textbody"/>
    <w:uiPriority w:val="10"/>
    <w:qFormat/>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Zoznam">
    <w:name w:val="List"/>
    <w:basedOn w:val="Textbody"/>
    <w:rPr>
      <w:rFonts w:cs="Mangal"/>
    </w:rPr>
  </w:style>
  <w:style w:type="paragraph" w:styleId="Popi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cs="Calibri"/>
      <w:color w:val="000000"/>
      <w:sz w:val="24"/>
      <w:szCs w:val="24"/>
    </w:rPr>
  </w:style>
  <w:style w:type="paragraph" w:styleId="Bezriadkovania">
    <w:name w:val="No Spacing"/>
    <w:pPr>
      <w:widowControl/>
      <w:suppressAutoHyphens/>
      <w:spacing w:after="0" w:line="240" w:lineRule="auto"/>
    </w:pPr>
  </w:style>
  <w:style w:type="character" w:customStyle="1" w:styleId="Nadpis1Char">
    <w:name w:val="Nadpis 1 Char"/>
    <w:basedOn w:val="Predvolenpsmoodseku"/>
    <w:rPr>
      <w:rFonts w:ascii="Calibri Light" w:hAnsi="Calibri Light" w:cs="F"/>
      <w:color w:val="2F5496"/>
      <w:sz w:val="32"/>
      <w:szCs w:val="32"/>
    </w:rPr>
  </w:style>
  <w:style w:type="character" w:customStyle="1" w:styleId="StrongEmphasis">
    <w:name w:val="Strong Emphasis"/>
    <w:basedOn w:val="Predvolenpsmoodseku"/>
    <w:rPr>
      <w:b/>
      <w:bCs/>
    </w:rPr>
  </w:style>
  <w:style w:type="character" w:customStyle="1" w:styleId="Nadpis2Char">
    <w:name w:val="Nadpis 2 Char"/>
    <w:basedOn w:val="Predvolenpsmoodseku"/>
    <w:rPr>
      <w:rFonts w:ascii="Calibri Light" w:hAnsi="Calibri Light" w:cs="F"/>
      <w:color w:val="2F5496"/>
      <w:sz w:val="26"/>
      <w:szCs w:val="26"/>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Hypertextovprepojenie">
    <w:name w:val="Hyperlink"/>
    <w:basedOn w:val="Predvolenpsmoodseku"/>
    <w:rPr>
      <w:color w:val="0563C1"/>
      <w:u w:val="single"/>
    </w:rPr>
  </w:style>
  <w:style w:type="character" w:customStyle="1" w:styleId="Nevyrieenzmienka1">
    <w:name w:val="Nevyriešená zmienka1"/>
    <w:basedOn w:val="Predvolenpsmoodseku"/>
    <w:rPr>
      <w:color w:val="605E5C"/>
      <w:shd w:val="clear" w:color="auto" w:fill="E1DFDD"/>
    </w:rPr>
  </w:style>
  <w:style w:type="paragraph" w:styleId="Odsekzoznamu">
    <w:name w:val="List Paragraph"/>
    <w:basedOn w:val="Normlny"/>
    <w:pPr>
      <w:ind w:left="720"/>
    </w:pPr>
  </w:style>
  <w:style w:type="paragraph" w:styleId="Hlavika">
    <w:name w:val="header"/>
    <w:basedOn w:val="Normlny"/>
    <w:pPr>
      <w:tabs>
        <w:tab w:val="center" w:pos="4536"/>
        <w:tab w:val="right" w:pos="9072"/>
      </w:tabs>
      <w:spacing w:after="0" w:line="240" w:lineRule="auto"/>
    </w:pPr>
  </w:style>
  <w:style w:type="character" w:customStyle="1" w:styleId="HlavikaChar">
    <w:name w:val="Hlavička Char"/>
    <w:basedOn w:val="Predvolenpsmoodseku"/>
  </w:style>
  <w:style w:type="paragraph" w:styleId="Pta">
    <w:name w:val="footer"/>
    <w:basedOn w:val="Normlny"/>
    <w:pPr>
      <w:tabs>
        <w:tab w:val="center" w:pos="4536"/>
        <w:tab w:val="right" w:pos="9072"/>
      </w:tabs>
      <w:spacing w:after="0" w:line="240" w:lineRule="auto"/>
    </w:pPr>
  </w:style>
  <w:style w:type="character" w:customStyle="1" w:styleId="PtaChar">
    <w:name w:val="Päta Char"/>
    <w:basedOn w:val="Predvolenpsmoodseku"/>
  </w:style>
  <w:style w:type="paragraph" w:styleId="Textbubliny">
    <w:name w:val="Balloon Text"/>
    <w:basedOn w:val="Normlny"/>
    <w:link w:val="TextbublinyChar"/>
    <w:uiPriority w:val="99"/>
    <w:semiHidden/>
    <w:unhideWhenUsed/>
    <w:rsid w:val="002B0FC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0FC5"/>
    <w:rPr>
      <w:rFonts w:ascii="Segoe UI" w:hAnsi="Segoe UI" w:cs="Segoe UI"/>
      <w:sz w:val="18"/>
      <w:szCs w:val="18"/>
    </w:rPr>
  </w:style>
  <w:style w:type="character" w:styleId="Odkaznakomentr">
    <w:name w:val="annotation reference"/>
    <w:basedOn w:val="Predvolenpsmoodseku"/>
    <w:uiPriority w:val="99"/>
    <w:semiHidden/>
    <w:unhideWhenUsed/>
    <w:rsid w:val="00AC1ACE"/>
    <w:rPr>
      <w:sz w:val="16"/>
      <w:szCs w:val="16"/>
    </w:rPr>
  </w:style>
  <w:style w:type="paragraph" w:styleId="Textkomentra">
    <w:name w:val="annotation text"/>
    <w:basedOn w:val="Normlny"/>
    <w:link w:val="TextkomentraChar"/>
    <w:uiPriority w:val="99"/>
    <w:semiHidden/>
    <w:unhideWhenUsed/>
    <w:rsid w:val="00AC1ACE"/>
    <w:pPr>
      <w:widowControl/>
      <w:suppressAutoHyphens w:val="0"/>
      <w:autoSpaceDN/>
      <w:spacing w:line="240" w:lineRule="auto"/>
      <w:textAlignment w:val="auto"/>
    </w:pPr>
    <w:rPr>
      <w:rFonts w:asciiTheme="minorHAnsi" w:eastAsiaTheme="minorHAnsi" w:hAnsiTheme="minorHAnsi" w:cstheme="minorBidi"/>
      <w:kern w:val="0"/>
      <w:sz w:val="20"/>
      <w:szCs w:val="20"/>
    </w:rPr>
  </w:style>
  <w:style w:type="character" w:customStyle="1" w:styleId="TextkomentraChar">
    <w:name w:val="Text komentára Char"/>
    <w:basedOn w:val="Predvolenpsmoodseku"/>
    <w:link w:val="Textkomentra"/>
    <w:uiPriority w:val="99"/>
    <w:semiHidden/>
    <w:rsid w:val="00AC1ACE"/>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5585</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Szakal</dc:creator>
  <cp:lastModifiedBy>Katka a Lubko Benkovsky</cp:lastModifiedBy>
  <cp:revision>2</cp:revision>
  <dcterms:created xsi:type="dcterms:W3CDTF">2025-08-25T11:38:00Z</dcterms:created>
  <dcterms:modified xsi:type="dcterms:W3CDTF">2025-08-25T11:38:00Z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